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04B38" w14:paraId="7E96CA4B" w14:textId="77777777" w:rsidTr="000962AC">
        <w:tc>
          <w:tcPr>
            <w:tcW w:w="6300" w:type="dxa"/>
          </w:tcPr>
          <w:p w14:paraId="18E03134" w14:textId="57BF9C51" w:rsidR="006C5D39" w:rsidRPr="00104B38" w:rsidRDefault="00EF37F6" w:rsidP="00C97D78">
            <w:pPr>
              <w:tabs>
                <w:tab w:val="left" w:pos="7200"/>
              </w:tabs>
              <w:spacing w:before="0"/>
              <w:rPr>
                <w:b/>
                <w:szCs w:val="22"/>
                <w:lang w:val="en-CA"/>
              </w:rPr>
            </w:pPr>
            <w:r w:rsidRPr="00104B38">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432C68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04B38">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04B38">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04B38">
              <w:rPr>
                <w:b/>
                <w:szCs w:val="22"/>
                <w:lang w:val="en-CA"/>
              </w:rPr>
              <w:t xml:space="preserve">Joint </w:t>
            </w:r>
            <w:r w:rsidR="006C5D39" w:rsidRPr="00104B38">
              <w:rPr>
                <w:b/>
                <w:szCs w:val="22"/>
                <w:lang w:val="en-CA"/>
              </w:rPr>
              <w:t xml:space="preserve">Video </w:t>
            </w:r>
            <w:r w:rsidR="00F712E9" w:rsidRPr="00104B38">
              <w:rPr>
                <w:b/>
                <w:szCs w:val="22"/>
                <w:lang w:val="en-CA"/>
              </w:rPr>
              <w:t>Experts</w:t>
            </w:r>
            <w:r w:rsidR="009D7CE6" w:rsidRPr="00104B38">
              <w:rPr>
                <w:b/>
                <w:szCs w:val="22"/>
                <w:lang w:val="en-CA"/>
              </w:rPr>
              <w:t xml:space="preserve"> Team</w:t>
            </w:r>
            <w:r w:rsidR="006C5D39" w:rsidRPr="00104B38">
              <w:rPr>
                <w:b/>
                <w:szCs w:val="22"/>
                <w:lang w:val="en-CA"/>
              </w:rPr>
              <w:t xml:space="preserve"> (</w:t>
            </w:r>
            <w:r w:rsidR="009D7CE6" w:rsidRPr="00104B38">
              <w:rPr>
                <w:b/>
                <w:szCs w:val="22"/>
                <w:lang w:val="en-CA"/>
              </w:rPr>
              <w:t>JVET</w:t>
            </w:r>
            <w:r w:rsidR="006C5D39" w:rsidRPr="00104B38">
              <w:rPr>
                <w:b/>
                <w:szCs w:val="22"/>
                <w:lang w:val="en-CA"/>
              </w:rPr>
              <w:t>)</w:t>
            </w:r>
          </w:p>
          <w:p w14:paraId="6BCC5973" w14:textId="0FCCD71D" w:rsidR="00E61DAC" w:rsidRPr="00104B38" w:rsidRDefault="00E54511" w:rsidP="00C97D78">
            <w:pPr>
              <w:tabs>
                <w:tab w:val="left" w:pos="7200"/>
              </w:tabs>
              <w:spacing w:before="0"/>
              <w:rPr>
                <w:b/>
                <w:szCs w:val="22"/>
                <w:lang w:val="en-CA"/>
              </w:rPr>
            </w:pPr>
            <w:r w:rsidRPr="00104B38">
              <w:rPr>
                <w:b/>
                <w:szCs w:val="22"/>
                <w:lang w:val="en-CA"/>
              </w:rPr>
              <w:t xml:space="preserve">of </w:t>
            </w:r>
            <w:r w:rsidR="007F1F8B" w:rsidRPr="00104B38">
              <w:rPr>
                <w:b/>
                <w:szCs w:val="22"/>
                <w:lang w:val="en-CA"/>
              </w:rPr>
              <w:t>ITU-T SG</w:t>
            </w:r>
            <w:r w:rsidR="005E1AC6" w:rsidRPr="00104B38">
              <w:rPr>
                <w:b/>
                <w:szCs w:val="22"/>
                <w:lang w:val="en-CA"/>
              </w:rPr>
              <w:t> </w:t>
            </w:r>
            <w:r w:rsidR="007F1F8B" w:rsidRPr="00104B38">
              <w:rPr>
                <w:b/>
                <w:szCs w:val="22"/>
                <w:lang w:val="en-CA"/>
              </w:rPr>
              <w:t>16 WP</w:t>
            </w:r>
            <w:r w:rsidR="005E1AC6" w:rsidRPr="00104B38">
              <w:rPr>
                <w:b/>
                <w:szCs w:val="22"/>
                <w:lang w:val="en-CA"/>
              </w:rPr>
              <w:t> </w:t>
            </w:r>
            <w:r w:rsidR="007F1F8B" w:rsidRPr="00104B38">
              <w:rPr>
                <w:b/>
                <w:szCs w:val="22"/>
                <w:lang w:val="en-CA"/>
              </w:rPr>
              <w:t>3 and ISO/IEC JTC</w:t>
            </w:r>
            <w:r w:rsidR="005E1AC6" w:rsidRPr="00104B38">
              <w:rPr>
                <w:b/>
                <w:szCs w:val="22"/>
                <w:lang w:val="en-CA"/>
              </w:rPr>
              <w:t> </w:t>
            </w:r>
            <w:r w:rsidR="007F1F8B" w:rsidRPr="00104B38">
              <w:rPr>
                <w:b/>
                <w:szCs w:val="22"/>
                <w:lang w:val="en-CA"/>
              </w:rPr>
              <w:t>1/SC</w:t>
            </w:r>
            <w:r w:rsidR="005E1AC6" w:rsidRPr="00104B38">
              <w:rPr>
                <w:b/>
                <w:szCs w:val="22"/>
                <w:lang w:val="en-CA"/>
              </w:rPr>
              <w:t> </w:t>
            </w:r>
            <w:r w:rsidR="007F1F8B" w:rsidRPr="00104B38">
              <w:rPr>
                <w:b/>
                <w:szCs w:val="22"/>
                <w:lang w:val="en-CA"/>
              </w:rPr>
              <w:t>29</w:t>
            </w:r>
          </w:p>
          <w:p w14:paraId="19908E82" w14:textId="7BA4B983" w:rsidR="00E61DAC" w:rsidRPr="00104B38" w:rsidRDefault="003E0A88"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5ED09539" w:rsidR="008A4B4C" w:rsidRPr="00104B38" w:rsidRDefault="00E61DAC" w:rsidP="00536188">
            <w:pPr>
              <w:tabs>
                <w:tab w:val="left" w:pos="7200"/>
              </w:tabs>
              <w:rPr>
                <w:u w:val="single"/>
                <w:lang w:val="en-CA"/>
              </w:rPr>
            </w:pPr>
            <w:r w:rsidRPr="00104B38">
              <w:rPr>
                <w:lang w:val="en-CA"/>
              </w:rPr>
              <w:t>Document</w:t>
            </w:r>
            <w:r w:rsidR="006C5D39" w:rsidRPr="00104B38">
              <w:rPr>
                <w:lang w:val="en-CA"/>
              </w:rPr>
              <w:t xml:space="preserve">: </w:t>
            </w:r>
            <w:r w:rsidR="009D7CE6" w:rsidRPr="00104B38">
              <w:rPr>
                <w:lang w:val="en-CA"/>
              </w:rPr>
              <w:t>JVET</w:t>
            </w:r>
            <w:r w:rsidRPr="00104B38">
              <w:rPr>
                <w:lang w:val="en-CA"/>
              </w:rPr>
              <w:t>-</w:t>
            </w:r>
            <w:r w:rsidR="000C5F4C" w:rsidRPr="00104B38">
              <w:rPr>
                <w:lang w:val="en-CA"/>
              </w:rPr>
              <w:t>A</w:t>
            </w:r>
            <w:r w:rsidR="000C2D44" w:rsidRPr="00104B38">
              <w:rPr>
                <w:lang w:val="en-CA"/>
              </w:rPr>
              <w:t>E</w:t>
            </w:r>
            <w:r w:rsidR="00782A2F" w:rsidRPr="00104B38">
              <w:rPr>
                <w:lang w:val="en-CA"/>
              </w:rPr>
              <w:t>00</w:t>
            </w:r>
            <w:r w:rsidR="00362576" w:rsidRPr="00066894">
              <w:rPr>
                <w:lang w:val="en-CA"/>
              </w:rPr>
              <w:t>92</w:t>
            </w:r>
            <w:r w:rsidR="006A0E5C" w:rsidRPr="00104B38">
              <w:rPr>
                <w:lang w:val="en-CA"/>
              </w:rPr>
              <w:t>-v</w:t>
            </w:r>
            <w:r w:rsidR="00782A2F" w:rsidRPr="00104B38">
              <w:rPr>
                <w:lang w:val="en-CA"/>
              </w:rPr>
              <w:t>1</w:t>
            </w:r>
          </w:p>
        </w:tc>
      </w:tr>
    </w:tbl>
    <w:p w14:paraId="79DBA597" w14:textId="77777777" w:rsidR="00E61DAC" w:rsidRPr="00104B38"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104B38" w14:paraId="188D2B50" w14:textId="77777777" w:rsidTr="00684D4F">
        <w:tc>
          <w:tcPr>
            <w:tcW w:w="1458" w:type="dxa"/>
          </w:tcPr>
          <w:p w14:paraId="7A6C85EB" w14:textId="77777777" w:rsidR="00E61DAC" w:rsidRPr="00104B38" w:rsidRDefault="00E61DAC">
            <w:pPr>
              <w:spacing w:before="60" w:after="60"/>
              <w:rPr>
                <w:i/>
                <w:szCs w:val="22"/>
                <w:lang w:val="en-CA"/>
              </w:rPr>
            </w:pPr>
            <w:r w:rsidRPr="00104B38">
              <w:rPr>
                <w:i/>
                <w:szCs w:val="22"/>
                <w:lang w:val="en-CA"/>
              </w:rPr>
              <w:t>Title:</w:t>
            </w:r>
          </w:p>
        </w:tc>
        <w:tc>
          <w:tcPr>
            <w:tcW w:w="7902" w:type="dxa"/>
            <w:gridSpan w:val="3"/>
          </w:tcPr>
          <w:p w14:paraId="305A7026" w14:textId="17900B88" w:rsidR="00E61DAC" w:rsidRPr="00104B38" w:rsidRDefault="00197D18" w:rsidP="009D7CE6">
            <w:pPr>
              <w:spacing w:before="60" w:after="60"/>
              <w:rPr>
                <w:b/>
                <w:szCs w:val="22"/>
                <w:lang w:val="en-CA"/>
              </w:rPr>
            </w:pPr>
            <w:r w:rsidRPr="00104B38">
              <w:rPr>
                <w:b/>
                <w:szCs w:val="22"/>
                <w:lang w:val="en-CA"/>
              </w:rPr>
              <w:t xml:space="preserve">[AHG4] </w:t>
            </w:r>
            <w:r w:rsidR="0005123B" w:rsidRPr="00104B38">
              <w:rPr>
                <w:b/>
                <w:szCs w:val="22"/>
                <w:lang w:val="en-CA"/>
              </w:rPr>
              <w:t>Occupancy-only PSNR calculations for V3C V-PCC coding evaluation</w:t>
            </w:r>
          </w:p>
        </w:tc>
      </w:tr>
      <w:tr w:rsidR="00E61DAC" w:rsidRPr="00104B38" w14:paraId="3D8B01B2" w14:textId="77777777" w:rsidTr="00684D4F">
        <w:tc>
          <w:tcPr>
            <w:tcW w:w="1458" w:type="dxa"/>
          </w:tcPr>
          <w:p w14:paraId="7AC356CE" w14:textId="77777777" w:rsidR="00E61DAC" w:rsidRPr="00104B38" w:rsidRDefault="00E61DAC">
            <w:pPr>
              <w:spacing w:before="60" w:after="60"/>
              <w:rPr>
                <w:i/>
                <w:szCs w:val="22"/>
                <w:lang w:val="en-CA"/>
              </w:rPr>
            </w:pPr>
            <w:r w:rsidRPr="00104B38">
              <w:rPr>
                <w:i/>
                <w:szCs w:val="22"/>
                <w:lang w:val="en-CA"/>
              </w:rPr>
              <w:t>Status:</w:t>
            </w:r>
          </w:p>
        </w:tc>
        <w:tc>
          <w:tcPr>
            <w:tcW w:w="7902" w:type="dxa"/>
            <w:gridSpan w:val="3"/>
          </w:tcPr>
          <w:p w14:paraId="32E60643" w14:textId="120ED738" w:rsidR="00E61DAC" w:rsidRPr="00104B38" w:rsidRDefault="0013458C" w:rsidP="009D7CE6">
            <w:pPr>
              <w:spacing w:before="60" w:after="60"/>
              <w:rPr>
                <w:szCs w:val="22"/>
                <w:lang w:val="en-CA"/>
              </w:rPr>
            </w:pPr>
            <w:r w:rsidRPr="00104B38">
              <w:rPr>
                <w:szCs w:val="22"/>
                <w:lang w:val="en-CA"/>
              </w:rPr>
              <w:t>Input d</w:t>
            </w:r>
            <w:r w:rsidR="00E61DAC" w:rsidRPr="00104B38">
              <w:rPr>
                <w:szCs w:val="22"/>
                <w:lang w:val="en-CA"/>
              </w:rPr>
              <w:t xml:space="preserve">ocument to </w:t>
            </w:r>
            <w:r w:rsidR="009D7CE6" w:rsidRPr="00104B38">
              <w:rPr>
                <w:szCs w:val="22"/>
                <w:lang w:val="en-CA"/>
              </w:rPr>
              <w:t>JVET</w:t>
            </w:r>
          </w:p>
        </w:tc>
      </w:tr>
      <w:tr w:rsidR="00684D4F" w:rsidRPr="00104B38" w14:paraId="1296BF5D" w14:textId="77777777" w:rsidTr="00684D4F">
        <w:tc>
          <w:tcPr>
            <w:tcW w:w="1458" w:type="dxa"/>
          </w:tcPr>
          <w:p w14:paraId="2CDD14EF" w14:textId="676A954A" w:rsidR="00684D4F" w:rsidRPr="00104B38" w:rsidRDefault="00684D4F">
            <w:pPr>
              <w:spacing w:before="60" w:after="60"/>
              <w:rPr>
                <w:i/>
                <w:szCs w:val="22"/>
                <w:lang w:val="en-CA"/>
              </w:rPr>
            </w:pPr>
            <w:r w:rsidRPr="00104B38">
              <w:rPr>
                <w:i/>
                <w:szCs w:val="22"/>
                <w:lang w:val="en-CA"/>
              </w:rPr>
              <w:t>Purpose:</w:t>
            </w:r>
          </w:p>
        </w:tc>
        <w:tc>
          <w:tcPr>
            <w:tcW w:w="7902" w:type="dxa"/>
            <w:gridSpan w:val="3"/>
          </w:tcPr>
          <w:p w14:paraId="3878EFDD" w14:textId="7C3F61A6" w:rsidR="00684D4F" w:rsidRPr="00104B38" w:rsidRDefault="00684D4F" w:rsidP="009D7CE6">
            <w:pPr>
              <w:spacing w:before="60" w:after="60"/>
              <w:rPr>
                <w:szCs w:val="22"/>
                <w:lang w:val="en-CA"/>
              </w:rPr>
            </w:pPr>
            <w:r w:rsidRPr="00104B38">
              <w:rPr>
                <w:szCs w:val="22"/>
                <w:lang w:val="en-CA"/>
              </w:rPr>
              <w:t>Proposal</w:t>
            </w:r>
          </w:p>
        </w:tc>
      </w:tr>
      <w:tr w:rsidR="00E61DAC" w:rsidRPr="00104B38" w14:paraId="714CD808" w14:textId="77777777" w:rsidTr="00684D4F">
        <w:tc>
          <w:tcPr>
            <w:tcW w:w="1458" w:type="dxa"/>
          </w:tcPr>
          <w:p w14:paraId="4DB59313" w14:textId="77777777" w:rsidR="00E61DAC" w:rsidRPr="00104B38" w:rsidRDefault="00E61DAC">
            <w:pPr>
              <w:spacing w:before="60" w:after="60"/>
              <w:rPr>
                <w:i/>
                <w:szCs w:val="22"/>
                <w:lang w:val="en-CA"/>
              </w:rPr>
            </w:pPr>
            <w:r w:rsidRPr="00104B38">
              <w:rPr>
                <w:i/>
                <w:szCs w:val="22"/>
                <w:lang w:val="en-CA"/>
              </w:rPr>
              <w:t>Author(s) or</w:t>
            </w:r>
            <w:r w:rsidRPr="00104B38">
              <w:rPr>
                <w:i/>
                <w:szCs w:val="22"/>
                <w:lang w:val="en-CA"/>
              </w:rPr>
              <w:br/>
              <w:t>Contact(s):</w:t>
            </w:r>
          </w:p>
        </w:tc>
        <w:tc>
          <w:tcPr>
            <w:tcW w:w="3942" w:type="dxa"/>
          </w:tcPr>
          <w:p w14:paraId="49D81240" w14:textId="13E32372" w:rsidR="00E61DAC" w:rsidRPr="00104B38" w:rsidRDefault="00697CA0" w:rsidP="00697CA0">
            <w:pPr>
              <w:spacing w:before="60" w:after="60"/>
              <w:rPr>
                <w:szCs w:val="22"/>
                <w:lang w:val="en-CA"/>
              </w:rPr>
            </w:pPr>
            <w:r w:rsidRPr="00104B38">
              <w:rPr>
                <w:szCs w:val="22"/>
                <w:lang w:val="en-CA"/>
              </w:rPr>
              <w:t>Sebastian Schwarz,</w:t>
            </w:r>
            <w:r w:rsidRPr="00104B38">
              <w:rPr>
                <w:szCs w:val="22"/>
                <w:lang w:val="en-CA"/>
              </w:rPr>
              <w:br/>
            </w:r>
            <w:r w:rsidR="001C6A5C" w:rsidRPr="00104B38">
              <w:rPr>
                <w:szCs w:val="22"/>
                <w:lang w:val="en-CA"/>
              </w:rPr>
              <w:t>Miska M. Hannuksela</w:t>
            </w:r>
            <w:r w:rsidR="00610494" w:rsidRPr="00104B38">
              <w:rPr>
                <w:szCs w:val="22"/>
                <w:lang w:val="en-CA"/>
              </w:rPr>
              <w:br/>
            </w:r>
            <w:r w:rsidR="00C40D3A" w:rsidRPr="00104B38">
              <w:rPr>
                <w:szCs w:val="22"/>
                <w:lang w:val="en-CA"/>
              </w:rPr>
              <w:br/>
            </w:r>
            <w:r w:rsidR="00E61DAC" w:rsidRPr="00104B38">
              <w:rPr>
                <w:szCs w:val="22"/>
                <w:lang w:val="en-CA"/>
              </w:rPr>
              <w:br/>
            </w:r>
            <w:r w:rsidR="001C6A5C" w:rsidRPr="00104B38">
              <w:rPr>
                <w:szCs w:val="22"/>
                <w:lang w:val="en-CA"/>
              </w:rPr>
              <w:t>Nokia Technologies</w:t>
            </w:r>
            <w:r w:rsidR="001C6A5C" w:rsidRPr="00104B38">
              <w:rPr>
                <w:szCs w:val="22"/>
                <w:lang w:val="en-CA"/>
              </w:rPr>
              <w:br/>
            </w:r>
            <w:r w:rsidRPr="00104B38">
              <w:rPr>
                <w:szCs w:val="22"/>
                <w:lang w:val="en-CA"/>
              </w:rPr>
              <w:t>Munich</w:t>
            </w:r>
            <w:r w:rsidR="001C6A5C" w:rsidRPr="00104B38">
              <w:rPr>
                <w:szCs w:val="22"/>
                <w:lang w:val="en-CA"/>
              </w:rPr>
              <w:t xml:space="preserve">, </w:t>
            </w:r>
            <w:r w:rsidRPr="00104B38">
              <w:rPr>
                <w:szCs w:val="22"/>
                <w:lang w:val="en-CA"/>
              </w:rPr>
              <w:t>Germany</w:t>
            </w:r>
          </w:p>
        </w:tc>
        <w:tc>
          <w:tcPr>
            <w:tcW w:w="900" w:type="dxa"/>
          </w:tcPr>
          <w:p w14:paraId="0140ECA2" w14:textId="7EADBE00" w:rsidR="00E61DAC" w:rsidRPr="00104B38" w:rsidRDefault="00E61DAC">
            <w:pPr>
              <w:spacing w:before="60" w:after="60"/>
              <w:rPr>
                <w:szCs w:val="22"/>
                <w:lang w:val="en-CA"/>
              </w:rPr>
            </w:pPr>
            <w:r w:rsidRPr="00104B38">
              <w:rPr>
                <w:szCs w:val="22"/>
                <w:lang w:val="en-CA"/>
              </w:rPr>
              <w:t>Email:</w:t>
            </w:r>
          </w:p>
        </w:tc>
        <w:tc>
          <w:tcPr>
            <w:tcW w:w="3060" w:type="dxa"/>
          </w:tcPr>
          <w:p w14:paraId="32C2ABFD" w14:textId="192E27EE" w:rsidR="00E61DAC" w:rsidRPr="00104B38" w:rsidRDefault="00A901D6" w:rsidP="005952A5">
            <w:pPr>
              <w:spacing w:before="60" w:after="60"/>
              <w:rPr>
                <w:szCs w:val="22"/>
                <w:lang w:val="en-CA"/>
              </w:rPr>
            </w:pPr>
            <w:r w:rsidRPr="00104B38">
              <w:rPr>
                <w:rStyle w:val="normaltextrun"/>
                <w:color w:val="000000"/>
                <w:szCs w:val="22"/>
                <w:shd w:val="clear" w:color="auto" w:fill="FFFFFF"/>
                <w:lang w:val="en-CA"/>
              </w:rPr>
              <w:t>{</w:t>
            </w:r>
            <w:r w:rsidR="00697CA0" w:rsidRPr="00104B38">
              <w:rPr>
                <w:rStyle w:val="normaltextrun"/>
                <w:color w:val="000000"/>
                <w:szCs w:val="22"/>
                <w:shd w:val="clear" w:color="auto" w:fill="FFFFFF"/>
                <w:lang w:val="en-CA"/>
              </w:rPr>
              <w:t>sebastian.schwarz,</w:t>
            </w:r>
            <w:r w:rsidR="00697CA0" w:rsidRPr="00104B38">
              <w:rPr>
                <w:rStyle w:val="normaltextrun"/>
                <w:color w:val="000000"/>
                <w:szCs w:val="22"/>
                <w:shd w:val="clear" w:color="auto" w:fill="FFFFFF"/>
                <w:lang w:val="en-CA"/>
              </w:rPr>
              <w:br/>
            </w:r>
            <w:r w:rsidRPr="00104B38">
              <w:rPr>
                <w:rStyle w:val="normaltextrun"/>
                <w:color w:val="000000"/>
                <w:szCs w:val="22"/>
                <w:shd w:val="clear" w:color="auto" w:fill="FFFFFF"/>
                <w:lang w:val="en-CA"/>
              </w:rPr>
              <w:t>miska.hannuksela}@nokia.com</w:t>
            </w:r>
          </w:p>
        </w:tc>
      </w:tr>
      <w:tr w:rsidR="00E61DAC" w:rsidRPr="00104B38" w14:paraId="49AFAA61" w14:textId="77777777" w:rsidTr="00684D4F">
        <w:tc>
          <w:tcPr>
            <w:tcW w:w="1458" w:type="dxa"/>
          </w:tcPr>
          <w:p w14:paraId="2C08AF6B" w14:textId="77777777" w:rsidR="00E61DAC" w:rsidRPr="00104B38" w:rsidRDefault="00E61DAC">
            <w:pPr>
              <w:spacing w:before="60" w:after="60"/>
              <w:rPr>
                <w:i/>
                <w:szCs w:val="22"/>
                <w:lang w:val="en-CA"/>
              </w:rPr>
            </w:pPr>
            <w:r w:rsidRPr="00104B38">
              <w:rPr>
                <w:i/>
                <w:szCs w:val="22"/>
                <w:lang w:val="en-CA"/>
              </w:rPr>
              <w:t>Source:</w:t>
            </w:r>
          </w:p>
        </w:tc>
        <w:tc>
          <w:tcPr>
            <w:tcW w:w="7902" w:type="dxa"/>
            <w:gridSpan w:val="3"/>
          </w:tcPr>
          <w:p w14:paraId="643E6B85" w14:textId="4A28EC81" w:rsidR="00E61DAC" w:rsidRPr="00104B38" w:rsidRDefault="001C6A5C">
            <w:pPr>
              <w:spacing w:before="60" w:after="60"/>
              <w:rPr>
                <w:szCs w:val="22"/>
                <w:lang w:val="en-CA"/>
              </w:rPr>
            </w:pPr>
            <w:r w:rsidRPr="00104B38">
              <w:rPr>
                <w:szCs w:val="22"/>
                <w:lang w:val="en-CA"/>
              </w:rPr>
              <w:t>Nokia</w:t>
            </w:r>
          </w:p>
        </w:tc>
      </w:tr>
    </w:tbl>
    <w:p w14:paraId="732815A4" w14:textId="77777777" w:rsidR="00E61DAC" w:rsidRPr="00104B38" w:rsidRDefault="00E61DAC">
      <w:pPr>
        <w:tabs>
          <w:tab w:val="right" w:pos="9360"/>
        </w:tabs>
        <w:spacing w:before="120" w:after="240"/>
        <w:jc w:val="center"/>
        <w:rPr>
          <w:szCs w:val="22"/>
          <w:lang w:val="en-CA"/>
        </w:rPr>
      </w:pPr>
      <w:r w:rsidRPr="00104B38">
        <w:rPr>
          <w:szCs w:val="22"/>
          <w:u w:val="single"/>
          <w:lang w:val="en-CA"/>
        </w:rPr>
        <w:t>_____________________________</w:t>
      </w:r>
    </w:p>
    <w:p w14:paraId="63D31C94" w14:textId="77777777" w:rsidR="00275BCF" w:rsidRPr="00104B38" w:rsidRDefault="00275BCF" w:rsidP="009234A5">
      <w:pPr>
        <w:pStyle w:val="Heading1"/>
        <w:numPr>
          <w:ilvl w:val="0"/>
          <w:numId w:val="0"/>
        </w:numPr>
        <w:ind w:left="432" w:hanging="432"/>
        <w:rPr>
          <w:lang w:val="en-CA"/>
        </w:rPr>
      </w:pPr>
      <w:r w:rsidRPr="00104B38">
        <w:rPr>
          <w:lang w:val="en-CA"/>
        </w:rPr>
        <w:t>Abstract</w:t>
      </w:r>
    </w:p>
    <w:p w14:paraId="644A6FA0" w14:textId="78188CF7" w:rsidR="00197D18" w:rsidRPr="00104B38" w:rsidRDefault="02820503" w:rsidP="001126A9">
      <w:pPr>
        <w:rPr>
          <w:lang w:val="en-CA"/>
        </w:rPr>
      </w:pPr>
      <w:r w:rsidRPr="00104B38">
        <w:rPr>
          <w:lang w:val="en-CA"/>
        </w:rPr>
        <w:t xml:space="preserve">This contribution </w:t>
      </w:r>
      <w:r w:rsidR="00A27A8F" w:rsidRPr="00104B38">
        <w:rPr>
          <w:lang w:val="en-CA"/>
        </w:rPr>
        <w:t>discusses</w:t>
      </w:r>
      <w:r w:rsidR="0005123B" w:rsidRPr="00104B38">
        <w:rPr>
          <w:lang w:val="en-CA"/>
        </w:rPr>
        <w:t xml:space="preserve"> </w:t>
      </w:r>
      <w:r w:rsidR="004D7670" w:rsidRPr="00104B38">
        <w:rPr>
          <w:lang w:val="en-CA"/>
        </w:rPr>
        <w:t>occupancy-only</w:t>
      </w:r>
      <w:r w:rsidR="0005123B" w:rsidRPr="00104B38">
        <w:rPr>
          <w:lang w:val="en-CA"/>
        </w:rPr>
        <w:t xml:space="preserve"> PSNR calculation</w:t>
      </w:r>
      <w:r w:rsidR="00FE0E94" w:rsidRPr="00104B38">
        <w:rPr>
          <w:lang w:val="en-CA"/>
        </w:rPr>
        <w:t>s</w:t>
      </w:r>
      <w:r w:rsidR="0005123B" w:rsidRPr="00104B38">
        <w:rPr>
          <w:lang w:val="en-CA"/>
        </w:rPr>
        <w:t xml:space="preserve"> </w:t>
      </w:r>
      <w:r w:rsidR="00362576">
        <w:rPr>
          <w:lang w:val="en-CA"/>
        </w:rPr>
        <w:t>to simplify</w:t>
      </w:r>
      <w:r w:rsidR="00362576" w:rsidRPr="00104B38">
        <w:rPr>
          <w:lang w:val="en-CA"/>
        </w:rPr>
        <w:t xml:space="preserve"> </w:t>
      </w:r>
      <w:r w:rsidR="0005123B" w:rsidRPr="00104B38">
        <w:rPr>
          <w:lang w:val="en-CA"/>
        </w:rPr>
        <w:t xml:space="preserve">V3C </w:t>
      </w:r>
      <w:r w:rsidR="005F6A45" w:rsidRPr="00104B38">
        <w:rPr>
          <w:lang w:val="en-CA"/>
        </w:rPr>
        <w:t>coding efficiency</w:t>
      </w:r>
      <w:r w:rsidR="004D7670" w:rsidRPr="00104B38">
        <w:rPr>
          <w:lang w:val="en-CA"/>
        </w:rPr>
        <w:t xml:space="preserve"> evaluation</w:t>
      </w:r>
      <w:r w:rsidR="0005123B" w:rsidRPr="00104B38">
        <w:rPr>
          <w:lang w:val="en-CA"/>
        </w:rPr>
        <w:t>.</w:t>
      </w:r>
      <w:r w:rsidR="00CF0B37">
        <w:rPr>
          <w:lang w:val="en-CA"/>
        </w:rPr>
        <w:t xml:space="preserve"> Objective </w:t>
      </w:r>
      <w:r w:rsidR="00CF0B37" w:rsidRPr="00794570">
        <w:rPr>
          <w:lang w:val="en-CA"/>
        </w:rPr>
        <w:t xml:space="preserve">evaluations </w:t>
      </w:r>
      <w:r w:rsidR="00303899" w:rsidRPr="00794570">
        <w:rPr>
          <w:lang w:val="en-CA"/>
        </w:rPr>
        <w:t>result</w:t>
      </w:r>
      <w:r w:rsidR="00145524" w:rsidRPr="00794570">
        <w:rPr>
          <w:lang w:val="en-CA"/>
        </w:rPr>
        <w:t>ed</w:t>
      </w:r>
      <w:r w:rsidR="00303899" w:rsidRPr="00794570">
        <w:rPr>
          <w:lang w:val="en-CA"/>
        </w:rPr>
        <w:t xml:space="preserve"> </w:t>
      </w:r>
      <w:r w:rsidR="009577EB" w:rsidRPr="00794570">
        <w:rPr>
          <w:lang w:val="en-CA"/>
        </w:rPr>
        <w:t>in</w:t>
      </w:r>
      <w:r w:rsidR="00303899" w:rsidRPr="00794570">
        <w:rPr>
          <w:lang w:val="en-CA"/>
        </w:rPr>
        <w:t xml:space="preserve"> </w:t>
      </w:r>
      <w:r w:rsidR="00695D3F" w:rsidRPr="00794570">
        <w:rPr>
          <w:lang w:val="en-CA"/>
        </w:rPr>
        <w:t>correlation</w:t>
      </w:r>
      <w:r w:rsidR="00695D3F">
        <w:rPr>
          <w:lang w:val="en-CA"/>
        </w:rPr>
        <w:t xml:space="preserve"> coefficients of 0.9 and higher</w:t>
      </w:r>
      <w:r w:rsidR="00CF0B37">
        <w:rPr>
          <w:lang w:val="en-CA"/>
        </w:rPr>
        <w:t xml:space="preserve"> </w:t>
      </w:r>
      <w:r w:rsidR="00C33602">
        <w:rPr>
          <w:lang w:val="en-CA"/>
        </w:rPr>
        <w:t xml:space="preserve">between the proposed </w:t>
      </w:r>
      <w:r w:rsidR="00626EBA">
        <w:rPr>
          <w:lang w:val="en-CA"/>
        </w:rPr>
        <w:t>evaluation metric</w:t>
      </w:r>
      <w:r w:rsidR="00C33602">
        <w:rPr>
          <w:lang w:val="en-CA"/>
        </w:rPr>
        <w:t xml:space="preserve"> and established end-to</w:t>
      </w:r>
      <w:r w:rsidR="00264927">
        <w:rPr>
          <w:lang w:val="en-CA"/>
        </w:rPr>
        <w:t xml:space="preserve">-end </w:t>
      </w:r>
      <w:r w:rsidR="00626EBA">
        <w:rPr>
          <w:lang w:val="en-CA"/>
        </w:rPr>
        <w:t>metrics.</w:t>
      </w:r>
      <w:r w:rsidR="00CF0B37">
        <w:rPr>
          <w:lang w:val="en-CA"/>
        </w:rPr>
        <w:t xml:space="preserve"> </w:t>
      </w:r>
      <w:r w:rsidR="00626EBA">
        <w:rPr>
          <w:lang w:val="en-CA"/>
        </w:rPr>
        <w:t>Therefore, i</w:t>
      </w:r>
      <w:r w:rsidR="00CF0B37" w:rsidRPr="00CF0B37">
        <w:rPr>
          <w:lang w:val="en-CA"/>
        </w:rPr>
        <w:t>t is proposed to recommend the use of occupancy-only PSNR in V3C V-PCC coding evaluations provided to JVET.</w:t>
      </w:r>
      <w:r w:rsidR="0005123B" w:rsidRPr="00104B38">
        <w:rPr>
          <w:lang w:val="en-CA"/>
        </w:rPr>
        <w:t xml:space="preserve">  </w:t>
      </w:r>
    </w:p>
    <w:p w14:paraId="2A3DAC0F" w14:textId="25777128" w:rsidR="00697CA0" w:rsidRPr="00104B38" w:rsidRDefault="00AA70D7" w:rsidP="00697CA0">
      <w:pPr>
        <w:pStyle w:val="Heading1"/>
        <w:rPr>
          <w:lang w:val="en-CA"/>
        </w:rPr>
      </w:pPr>
      <w:r w:rsidRPr="00104B38">
        <w:rPr>
          <w:lang w:val="en-CA"/>
        </w:rPr>
        <w:t>Introduction</w:t>
      </w:r>
    </w:p>
    <w:p w14:paraId="4A5141E8" w14:textId="318D3CA8" w:rsidR="00A27A8F" w:rsidRPr="00104B38" w:rsidRDefault="008A0A73" w:rsidP="00B928C8">
      <w:pPr>
        <w:rPr>
          <w:lang w:val="en-CA"/>
        </w:rPr>
      </w:pPr>
      <w:r w:rsidRPr="00104B38">
        <w:rPr>
          <w:lang w:val="en-CA"/>
        </w:rPr>
        <w:t xml:space="preserve">JVET-AD0044 </w:t>
      </w:r>
      <w:r w:rsidR="0005123B" w:rsidRPr="00104B38">
        <w:rPr>
          <w:lang w:val="en-CA"/>
        </w:rPr>
        <w:t xml:space="preserve">[1] </w:t>
      </w:r>
      <w:r w:rsidR="00A27A8F" w:rsidRPr="00104B38">
        <w:rPr>
          <w:lang w:val="en-CA"/>
        </w:rPr>
        <w:t xml:space="preserve">presented </w:t>
      </w:r>
      <w:r w:rsidR="00B162AC" w:rsidRPr="00104B38">
        <w:rPr>
          <w:lang w:val="en-CA"/>
        </w:rPr>
        <w:t xml:space="preserve">V3C </w:t>
      </w:r>
      <w:r w:rsidR="009034A2" w:rsidRPr="00104B38">
        <w:rPr>
          <w:lang w:val="en-CA"/>
        </w:rPr>
        <w:t xml:space="preserve">content </w:t>
      </w:r>
      <w:r w:rsidR="00B162AC" w:rsidRPr="00104B38">
        <w:rPr>
          <w:lang w:val="en-CA"/>
        </w:rPr>
        <w:t>coding evaluation</w:t>
      </w:r>
      <w:r w:rsidR="003F5804" w:rsidRPr="00104B38">
        <w:rPr>
          <w:lang w:val="en-CA"/>
        </w:rPr>
        <w:t xml:space="preserve"> results</w:t>
      </w:r>
      <w:r w:rsidR="00B162AC" w:rsidRPr="00104B38">
        <w:rPr>
          <w:lang w:val="en-CA"/>
        </w:rPr>
        <w:t xml:space="preserve"> </w:t>
      </w:r>
      <w:r w:rsidR="003F5804" w:rsidRPr="00104B38">
        <w:rPr>
          <w:lang w:val="en-CA"/>
        </w:rPr>
        <w:t>for</w:t>
      </w:r>
      <w:r w:rsidR="00B162AC" w:rsidRPr="00104B38">
        <w:rPr>
          <w:lang w:val="en-CA"/>
        </w:rPr>
        <w:t xml:space="preserve"> ECM-8.0 </w:t>
      </w:r>
      <w:r w:rsidR="00CF10F3" w:rsidRPr="00104B38">
        <w:rPr>
          <w:lang w:val="en-CA"/>
        </w:rPr>
        <w:t>over</w:t>
      </w:r>
      <w:r w:rsidR="00B162AC" w:rsidRPr="00104B38">
        <w:rPr>
          <w:lang w:val="en-CA"/>
        </w:rPr>
        <w:t xml:space="preserve"> VTM-19.0, showing </w:t>
      </w:r>
      <w:r w:rsidR="00ED6011" w:rsidRPr="00104B38">
        <w:rPr>
          <w:lang w:val="en-CA"/>
        </w:rPr>
        <w:t xml:space="preserve">an average improvement of </w:t>
      </w:r>
      <w:r w:rsidR="00CF10F3" w:rsidRPr="00104B38">
        <w:rPr>
          <w:lang w:val="en-CA"/>
        </w:rPr>
        <w:t>-12</w:t>
      </w:r>
      <w:r w:rsidR="003F5804" w:rsidRPr="00104B38">
        <w:rPr>
          <w:lang w:val="en-CA"/>
        </w:rPr>
        <w:t xml:space="preserve">.81% </w:t>
      </w:r>
      <w:r w:rsidR="0003648A" w:rsidRPr="00104B38">
        <w:rPr>
          <w:lang w:val="en-CA"/>
        </w:rPr>
        <w:t xml:space="preserve">and -8.16% in Luma-BDBR </w:t>
      </w:r>
      <w:r w:rsidR="003F5804" w:rsidRPr="00104B38">
        <w:rPr>
          <w:lang w:val="en-CA"/>
        </w:rPr>
        <w:t>for RA and AI respectively.</w:t>
      </w:r>
      <w:r w:rsidR="00FA42F2" w:rsidRPr="00104B38">
        <w:rPr>
          <w:lang w:val="en-CA"/>
        </w:rPr>
        <w:t xml:space="preserve"> As was pointed out during the discussion, these results </w:t>
      </w:r>
      <w:r w:rsidR="000E2983" w:rsidRPr="00104B38">
        <w:rPr>
          <w:lang w:val="en-CA"/>
        </w:rPr>
        <w:t>were derived</w:t>
      </w:r>
      <w:r w:rsidR="00FA42F2" w:rsidRPr="00104B38">
        <w:rPr>
          <w:lang w:val="en-CA"/>
        </w:rPr>
        <w:t xml:space="preserve"> on the </w:t>
      </w:r>
      <w:r w:rsidR="005B5012" w:rsidRPr="00104B38">
        <w:rPr>
          <w:lang w:val="en-CA"/>
        </w:rPr>
        <w:t xml:space="preserve">coded videos and were not an end-to-end evaluation of the </w:t>
      </w:r>
      <w:r w:rsidR="00D371B3" w:rsidRPr="00104B38">
        <w:rPr>
          <w:lang w:val="en-CA"/>
        </w:rPr>
        <w:t>full V3C encoding chain.</w:t>
      </w:r>
    </w:p>
    <w:p w14:paraId="51F2A0C1" w14:textId="1BDB9C05" w:rsidR="00D371B3" w:rsidRPr="00104B38" w:rsidRDefault="00D371B3" w:rsidP="00B928C8">
      <w:pPr>
        <w:rPr>
          <w:lang w:val="en-CA"/>
        </w:rPr>
      </w:pPr>
      <w:r w:rsidRPr="00104B38">
        <w:rPr>
          <w:lang w:val="en-CA"/>
        </w:rPr>
        <w:t xml:space="preserve">As discussed in </w:t>
      </w:r>
      <w:r w:rsidR="008A0A73" w:rsidRPr="00104B38">
        <w:rPr>
          <w:lang w:val="en-CA"/>
        </w:rPr>
        <w:t xml:space="preserve">JVET-AC0041 </w:t>
      </w:r>
      <w:r w:rsidRPr="00104B38">
        <w:rPr>
          <w:lang w:val="en-CA"/>
        </w:rPr>
        <w:t>[2]</w:t>
      </w:r>
      <w:r w:rsidR="000B1289" w:rsidRPr="00104B38">
        <w:rPr>
          <w:lang w:val="en-CA"/>
        </w:rPr>
        <w:t xml:space="preserve">, the full V3C </w:t>
      </w:r>
      <w:r w:rsidR="00C97104" w:rsidRPr="00104B38">
        <w:rPr>
          <w:lang w:val="en-CA"/>
        </w:rPr>
        <w:t xml:space="preserve">encoding chain </w:t>
      </w:r>
      <w:r w:rsidR="0052129E" w:rsidRPr="00104B38">
        <w:rPr>
          <w:lang w:val="en-CA"/>
        </w:rPr>
        <w:t>can be rather cumbersome</w:t>
      </w:r>
      <w:r w:rsidR="00C41C48" w:rsidRPr="00104B38">
        <w:rPr>
          <w:lang w:val="en-CA"/>
        </w:rPr>
        <w:t xml:space="preserve">. </w:t>
      </w:r>
      <w:r w:rsidR="00A404D4" w:rsidRPr="00104B38">
        <w:rPr>
          <w:lang w:val="en-CA"/>
        </w:rPr>
        <w:t>Therefore,</w:t>
      </w:r>
      <w:r w:rsidR="00C41C48" w:rsidRPr="00104B38">
        <w:rPr>
          <w:lang w:val="en-CA"/>
        </w:rPr>
        <w:t xml:space="preserve"> we investigated simplified evaluation approaches based on the V3C occupancy signal and report our finding in this contribution.</w:t>
      </w:r>
    </w:p>
    <w:p w14:paraId="651E7911" w14:textId="19C21FA7" w:rsidR="002220B4" w:rsidRPr="00104B38" w:rsidRDefault="002220B4" w:rsidP="002220B4">
      <w:pPr>
        <w:pStyle w:val="Heading1"/>
        <w:rPr>
          <w:lang w:val="en-CA"/>
        </w:rPr>
      </w:pPr>
      <w:r w:rsidRPr="00104B38">
        <w:rPr>
          <w:lang w:val="en-CA"/>
        </w:rPr>
        <w:t>Occupancy-only PSNR for V3C V-PCC encoding evaluation</w:t>
      </w:r>
    </w:p>
    <w:p w14:paraId="47703468" w14:textId="62285677" w:rsidR="006C42F2" w:rsidRPr="00104B38" w:rsidRDefault="004F09A7" w:rsidP="00AA70D7">
      <w:pPr>
        <w:rPr>
          <w:lang w:val="en-CA"/>
        </w:rPr>
      </w:pPr>
      <w:r w:rsidRPr="00104B38">
        <w:rPr>
          <w:lang w:val="en-CA"/>
        </w:rPr>
        <w:t xml:space="preserve">In the V-PCC standard, a dynamic 3D point cloud model is segmented into coherent groups of 3D points, </w:t>
      </w:r>
      <w:r w:rsidR="006C42F2" w:rsidRPr="00104B38">
        <w:rPr>
          <w:lang w:val="en-CA"/>
        </w:rPr>
        <w:t>so called “patches”</w:t>
      </w:r>
      <w:r w:rsidRPr="00104B38">
        <w:rPr>
          <w:lang w:val="en-CA"/>
        </w:rPr>
        <w:t xml:space="preserve"> based on point surface normals in relation to </w:t>
      </w:r>
      <w:r w:rsidR="009C24E9" w:rsidRPr="00104B38">
        <w:rPr>
          <w:lang w:val="en-CA"/>
        </w:rPr>
        <w:t xml:space="preserve">a minimum of </w:t>
      </w:r>
      <w:r w:rsidRPr="00104B38">
        <w:rPr>
          <w:lang w:val="en-CA"/>
        </w:rPr>
        <w:t xml:space="preserve">six projection planes. </w:t>
      </w:r>
      <w:r w:rsidR="006C42F2" w:rsidRPr="00104B38">
        <w:rPr>
          <w:lang w:val="en-CA"/>
        </w:rPr>
        <w:t xml:space="preserve">These patches are then packed into 2D video frames. </w:t>
      </w:r>
      <w:r w:rsidR="00AE65C2" w:rsidRPr="00104B38">
        <w:rPr>
          <w:lang w:val="en-CA"/>
        </w:rPr>
        <w:t>Typically,</w:t>
      </w:r>
      <w:r w:rsidR="006C42F2" w:rsidRPr="00104B38">
        <w:rPr>
          <w:lang w:val="en-CA"/>
        </w:rPr>
        <w:t xml:space="preserve"> there are three types of </w:t>
      </w:r>
      <w:r w:rsidR="00AE65C2" w:rsidRPr="00104B38">
        <w:rPr>
          <w:lang w:val="en-CA"/>
        </w:rPr>
        <w:t>videos</w:t>
      </w:r>
      <w:r w:rsidR="006C42F2" w:rsidRPr="00104B38">
        <w:rPr>
          <w:lang w:val="en-CA"/>
        </w:rPr>
        <w:t xml:space="preserve"> associated with a single point cloud sequence: the geometry video, the occupancy video, and at least one attribute video. An </w:t>
      </w:r>
      <w:r w:rsidR="00AE65C2" w:rsidRPr="00104B38">
        <w:rPr>
          <w:lang w:val="en-CA"/>
        </w:rPr>
        <w:t>example</w:t>
      </w:r>
      <w:r w:rsidR="006C42F2" w:rsidRPr="00104B38">
        <w:rPr>
          <w:lang w:val="en-CA"/>
        </w:rPr>
        <w:t xml:space="preserve"> of this process is shown in Fig. </w:t>
      </w:r>
      <w:r w:rsidR="00EE5562" w:rsidRPr="00104B38">
        <w:rPr>
          <w:lang w:val="en-CA"/>
        </w:rPr>
        <w:t>1</w:t>
      </w:r>
      <w:r w:rsidR="006C42F2" w:rsidRPr="00104B38">
        <w:rPr>
          <w:lang w:val="en-CA"/>
        </w:rPr>
        <w:t xml:space="preserve"> below.</w:t>
      </w:r>
    </w:p>
    <w:p w14:paraId="0D02C148" w14:textId="77777777" w:rsidR="006C42F2" w:rsidRPr="00104B38" w:rsidRDefault="006C42F2" w:rsidP="006C42F2">
      <w:pPr>
        <w:keepNext/>
        <w:rPr>
          <w:lang w:val="en-CA"/>
        </w:rPr>
      </w:pPr>
      <w:r w:rsidRPr="00104B38">
        <w:rPr>
          <w:noProof/>
          <w:lang w:val="en-CA"/>
        </w:rPr>
        <w:lastRenderedPageBreak/>
        <w:drawing>
          <wp:inline distT="0" distB="0" distL="0" distR="0" wp14:anchorId="237A58FF" wp14:editId="0A0B967D">
            <wp:extent cx="6186948" cy="2663825"/>
            <wp:effectExtent l="0" t="0" r="444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9546" cy="2664944"/>
                    </a:xfrm>
                    <a:prstGeom prst="rect">
                      <a:avLst/>
                    </a:prstGeom>
                  </pic:spPr>
                </pic:pic>
              </a:graphicData>
            </a:graphic>
          </wp:inline>
        </w:drawing>
      </w:r>
    </w:p>
    <w:p w14:paraId="3DBD94B7" w14:textId="06C6B9A4" w:rsidR="006C42F2" w:rsidRPr="00104B38" w:rsidRDefault="006C42F2" w:rsidP="006C42F2">
      <w:pPr>
        <w:pStyle w:val="Caption"/>
        <w:jc w:val="center"/>
        <w:rPr>
          <w:lang w:val="en-CA"/>
        </w:rPr>
      </w:pPr>
      <w:r w:rsidRPr="00104B38">
        <w:rPr>
          <w:lang w:val="en-CA"/>
        </w:rPr>
        <w:t xml:space="preserve">Figure </w:t>
      </w:r>
      <w:r w:rsidR="00021758" w:rsidRPr="00104B38">
        <w:rPr>
          <w:lang w:val="en-CA"/>
        </w:rPr>
        <w:t>2</w:t>
      </w:r>
      <w:r w:rsidRPr="00104B38">
        <w:rPr>
          <w:lang w:val="en-CA"/>
        </w:rPr>
        <w:t>: Example of the V-PCC patch generation.</w:t>
      </w:r>
    </w:p>
    <w:p w14:paraId="2148669C" w14:textId="49545FCD" w:rsidR="003573AD" w:rsidRPr="00104B38" w:rsidRDefault="00E84585" w:rsidP="00AA70D7">
      <w:pPr>
        <w:rPr>
          <w:lang w:val="en-CA"/>
        </w:rPr>
      </w:pPr>
      <w:r w:rsidRPr="00104B38">
        <w:rPr>
          <w:lang w:val="en-CA"/>
        </w:rPr>
        <w:t xml:space="preserve">The occupancy video is typically compressed using lossless video coding </w:t>
      </w:r>
      <w:r w:rsidR="005F6A45" w:rsidRPr="00104B38">
        <w:rPr>
          <w:lang w:val="en-CA"/>
        </w:rPr>
        <w:t>settings;</w:t>
      </w:r>
      <w:r w:rsidR="002220B4" w:rsidRPr="00104B38">
        <w:rPr>
          <w:lang w:val="en-CA"/>
        </w:rPr>
        <w:t xml:space="preserve"> </w:t>
      </w:r>
      <w:r w:rsidR="005F6A45" w:rsidRPr="00104B38">
        <w:rPr>
          <w:lang w:val="en-CA"/>
        </w:rPr>
        <w:t>thus,</w:t>
      </w:r>
      <w:r w:rsidR="002220B4" w:rsidRPr="00104B38">
        <w:rPr>
          <w:lang w:val="en-CA"/>
        </w:rPr>
        <w:t xml:space="preserve"> we </w:t>
      </w:r>
      <w:r w:rsidR="00EE5562" w:rsidRPr="00104B38">
        <w:rPr>
          <w:lang w:val="en-CA"/>
        </w:rPr>
        <w:t>investigated</w:t>
      </w:r>
      <w:r w:rsidR="002220B4" w:rsidRPr="00104B38">
        <w:rPr>
          <w:lang w:val="en-CA"/>
        </w:rPr>
        <w:t xml:space="preserve"> to calculate distortions for geometry and texture videos for occupied pixel</w:t>
      </w:r>
      <w:r w:rsidR="00DB37AB" w:rsidRPr="00104B38">
        <w:rPr>
          <w:lang w:val="en-CA"/>
        </w:rPr>
        <w:t>s</w:t>
      </w:r>
      <w:r w:rsidR="002220B4" w:rsidRPr="00104B38">
        <w:rPr>
          <w:lang w:val="en-CA"/>
        </w:rPr>
        <w:t xml:space="preserve"> only</w:t>
      </w:r>
      <w:r w:rsidR="003573AD" w:rsidRPr="00104B38">
        <w:rPr>
          <w:lang w:val="en-CA"/>
        </w:rPr>
        <w:t>,</w:t>
      </w:r>
      <w:r w:rsidR="002220B4" w:rsidRPr="00104B38">
        <w:rPr>
          <w:lang w:val="en-CA"/>
        </w:rPr>
        <w:t xml:space="preserve"> </w:t>
      </w:r>
      <w:r w:rsidR="003573AD" w:rsidRPr="00104B38">
        <w:rPr>
          <w:lang w:val="en-CA"/>
        </w:rPr>
        <w:t>to determine the reconstruction quality. To determine if such occupancy-only metrics correlate well with the established V-PCC metrics [</w:t>
      </w:r>
      <w:r w:rsidR="00156C86" w:rsidRPr="00104B38">
        <w:rPr>
          <w:lang w:val="en-CA"/>
        </w:rPr>
        <w:t>3</w:t>
      </w:r>
      <w:r w:rsidR="00DF56CA" w:rsidRPr="00104B38">
        <w:rPr>
          <w:lang w:val="en-CA"/>
        </w:rPr>
        <w:t>] and</w:t>
      </w:r>
      <w:r w:rsidR="003573AD" w:rsidRPr="00104B38">
        <w:rPr>
          <w:lang w:val="en-CA"/>
        </w:rPr>
        <w:t xml:space="preserve"> ran tests for the test content and test points presented in [1]. </w:t>
      </w:r>
      <w:r w:rsidR="002220B4" w:rsidRPr="00104B38">
        <w:rPr>
          <w:lang w:val="en-CA"/>
        </w:rPr>
        <w:t>Tab. 1 below</w:t>
      </w:r>
      <w:r w:rsidR="003573AD" w:rsidRPr="00104B38">
        <w:rPr>
          <w:lang w:val="en-CA"/>
        </w:rPr>
        <w:t xml:space="preserve"> </w:t>
      </w:r>
      <w:r w:rsidR="002220B4" w:rsidRPr="00104B38">
        <w:rPr>
          <w:lang w:val="en-CA"/>
        </w:rPr>
        <w:t>summarises our findings</w:t>
      </w:r>
      <w:r w:rsidR="003573AD" w:rsidRPr="00104B38">
        <w:rPr>
          <w:lang w:val="en-CA"/>
        </w:rPr>
        <w:t>, showing high Pearson correlation coefficients (PCC) and Spearman’s rank correlation coefficients (SPCC) between the proposed metrics and their established V-PCC counterparts.</w:t>
      </w:r>
    </w:p>
    <w:p w14:paraId="7EFC5592" w14:textId="2E878D67" w:rsidR="008E632B" w:rsidRPr="00104B38" w:rsidRDefault="002220B4" w:rsidP="00AA70D7">
      <w:pPr>
        <w:rPr>
          <w:lang w:val="en-CA"/>
        </w:rPr>
      </w:pPr>
      <w:r w:rsidRPr="00104B38">
        <w:rPr>
          <w:lang w:val="en-CA"/>
        </w:rPr>
        <w:t xml:space="preserve"> </w:t>
      </w:r>
    </w:p>
    <w:p w14:paraId="0265B862" w14:textId="22F7B50E" w:rsidR="008E632B" w:rsidRPr="00104B38" w:rsidRDefault="008E632B" w:rsidP="008E632B">
      <w:pPr>
        <w:pStyle w:val="Caption"/>
        <w:keepNext/>
        <w:jc w:val="center"/>
        <w:rPr>
          <w:lang w:val="en-CA"/>
        </w:rPr>
      </w:pPr>
      <w:r w:rsidRPr="00104B38">
        <w:rPr>
          <w:lang w:val="en-CA"/>
        </w:rPr>
        <w:t xml:space="preserve">Table </w:t>
      </w:r>
      <w:r w:rsidR="00DF56CA" w:rsidRPr="00104B38">
        <w:rPr>
          <w:lang w:val="en-CA"/>
        </w:rPr>
        <w:fldChar w:fldCharType="begin"/>
      </w:r>
      <w:r w:rsidR="00DF56CA" w:rsidRPr="00104B38">
        <w:rPr>
          <w:lang w:val="en-CA"/>
        </w:rPr>
        <w:instrText xml:space="preserve"> SEQ Table \* ARABIC </w:instrText>
      </w:r>
      <w:r w:rsidR="00DF56CA" w:rsidRPr="00104B38">
        <w:rPr>
          <w:lang w:val="en-CA"/>
        </w:rPr>
        <w:fldChar w:fldCharType="separate"/>
      </w:r>
      <w:r w:rsidRPr="00104B38">
        <w:rPr>
          <w:noProof/>
          <w:lang w:val="en-CA"/>
        </w:rPr>
        <w:t>1</w:t>
      </w:r>
      <w:r w:rsidR="00DF56CA" w:rsidRPr="00104B38">
        <w:rPr>
          <w:noProof/>
          <w:lang w:val="en-CA"/>
        </w:rPr>
        <w:fldChar w:fldCharType="end"/>
      </w:r>
      <w:r w:rsidRPr="00104B38">
        <w:rPr>
          <w:lang w:val="en-CA"/>
        </w:rPr>
        <w:t>: Occupan</w:t>
      </w:r>
      <w:r w:rsidR="00DB37AB" w:rsidRPr="00104B38">
        <w:rPr>
          <w:lang w:val="en-CA"/>
        </w:rPr>
        <w:t>c</w:t>
      </w:r>
      <w:r w:rsidRPr="00104B38">
        <w:rPr>
          <w:lang w:val="en-CA"/>
        </w:rPr>
        <w:t>y-only PSNR correlations to V-PCC metrics</w:t>
      </w:r>
      <w:r w:rsidR="00723D2C" w:rsidRPr="00104B38">
        <w:rPr>
          <w:lang w:val="en-CA"/>
        </w:rPr>
        <w:t xml:space="preserve"> (against original point clouds)</w:t>
      </w:r>
    </w:p>
    <w:tbl>
      <w:tblPr>
        <w:tblW w:w="3910" w:type="pct"/>
        <w:jc w:val="center"/>
        <w:tblLayout w:type="fixed"/>
        <w:tblCellMar>
          <w:left w:w="0" w:type="dxa"/>
          <w:right w:w="0" w:type="dxa"/>
        </w:tblCellMar>
        <w:tblLook w:val="0420" w:firstRow="1" w:lastRow="0" w:firstColumn="0" w:lastColumn="0" w:noHBand="0" w:noVBand="1"/>
      </w:tblPr>
      <w:tblGrid>
        <w:gridCol w:w="1199"/>
        <w:gridCol w:w="1018"/>
        <w:gridCol w:w="1019"/>
        <w:gridCol w:w="1019"/>
        <w:gridCol w:w="1019"/>
        <w:gridCol w:w="1019"/>
        <w:gridCol w:w="1019"/>
      </w:tblGrid>
      <w:tr w:rsidR="005053BA" w:rsidRPr="00104B38" w14:paraId="70572A84" w14:textId="1AA6E0F6" w:rsidTr="00FA1DD9">
        <w:trPr>
          <w:trHeight w:val="849"/>
          <w:jc w:val="center"/>
        </w:trPr>
        <w:tc>
          <w:tcPr>
            <w:tcW w:w="1199" w:type="dxa"/>
            <w:tcBorders>
              <w:top w:val="nil"/>
              <w:left w:val="nil"/>
              <w:bottom w:val="nil"/>
              <w:right w:val="single" w:sz="8" w:space="0" w:color="124191"/>
            </w:tcBorders>
            <w:shd w:val="clear" w:color="auto" w:fill="auto"/>
            <w:tcMar>
              <w:top w:w="72" w:type="dxa"/>
              <w:left w:w="144" w:type="dxa"/>
              <w:bottom w:w="72" w:type="dxa"/>
              <w:right w:w="144" w:type="dxa"/>
            </w:tcMar>
            <w:vAlign w:val="center"/>
            <w:hideMark/>
          </w:tcPr>
          <w:p w14:paraId="316BC324" w14:textId="77777777" w:rsidR="005053BA" w:rsidRPr="00104B38" w:rsidRDefault="005053BA" w:rsidP="008E632B">
            <w:pPr>
              <w:rPr>
                <w:lang w:val="en-CA"/>
              </w:rPr>
            </w:pP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0E2A14B9" w14:textId="33EEA6FA" w:rsidR="005053BA" w:rsidRPr="00104B38" w:rsidRDefault="005053BA" w:rsidP="0093454B">
            <w:pPr>
              <w:jc w:val="center"/>
              <w:rPr>
                <w:lang w:val="en-CA"/>
              </w:rPr>
            </w:pPr>
            <w:r w:rsidRPr="00104B38">
              <w:rPr>
                <w:lang w:val="en-CA"/>
              </w:rPr>
              <w:t>D1-PSNR</w:t>
            </w:r>
            <w:r w:rsidRPr="00104B38">
              <w:rPr>
                <w:lang w:val="en-CA"/>
              </w:rPr>
              <w:br/>
              <w:t>(point-point)</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13FCA323" w14:textId="46679360" w:rsidR="005053BA" w:rsidRPr="00104B38" w:rsidRDefault="005053BA" w:rsidP="0093454B">
            <w:pPr>
              <w:jc w:val="center"/>
              <w:rPr>
                <w:lang w:val="en-CA"/>
              </w:rPr>
            </w:pPr>
            <w:r w:rsidRPr="00104B38">
              <w:rPr>
                <w:lang w:val="en-CA"/>
              </w:rPr>
              <w:t>D2-PSNR</w:t>
            </w:r>
            <w:r w:rsidRPr="00104B38">
              <w:rPr>
                <w:lang w:val="en-CA"/>
              </w:rPr>
              <w:br/>
              <w:t>(point-plane)</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5E0B3E05" w14:textId="77777777" w:rsidR="005053BA" w:rsidRPr="00104B38" w:rsidRDefault="005053BA" w:rsidP="0093454B">
            <w:pPr>
              <w:jc w:val="center"/>
              <w:rPr>
                <w:lang w:val="en-CA"/>
              </w:rPr>
            </w:pPr>
            <w:r w:rsidRPr="00104B38">
              <w:rPr>
                <w:lang w:val="en-CA"/>
              </w:rPr>
              <w:t>D1 Y-PSNR</w:t>
            </w:r>
          </w:p>
        </w:tc>
      </w:tr>
      <w:tr w:rsidR="005053BA" w:rsidRPr="00104B38" w14:paraId="3BF2A633" w14:textId="5983F7F3" w:rsidTr="00FA1DD9">
        <w:trPr>
          <w:trHeight w:val="492"/>
          <w:jc w:val="center"/>
        </w:trPr>
        <w:tc>
          <w:tcPr>
            <w:tcW w:w="1199"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5B070EF3" w14:textId="77777777" w:rsidR="005053BA" w:rsidRPr="00104B38" w:rsidRDefault="005053BA" w:rsidP="0093454B">
            <w:pPr>
              <w:rPr>
                <w:lang w:val="en-CA"/>
              </w:rPr>
            </w:pPr>
          </w:p>
        </w:tc>
        <w:tc>
          <w:tcPr>
            <w:tcW w:w="101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38D56A00" w14:textId="0F176ABD"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E506727" w14:textId="7A218C7C" w:rsidR="005053BA" w:rsidRPr="00104B38" w:rsidRDefault="005053BA" w:rsidP="0093454B">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1D922540" w14:textId="000DC522"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0AABD940" w14:textId="46E60D17" w:rsidR="005053BA" w:rsidRPr="00104B38" w:rsidRDefault="005053BA" w:rsidP="0093454B">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7DBA2D49" w14:textId="2643C4CA" w:rsidR="005053BA" w:rsidRPr="00104B38" w:rsidRDefault="005053BA" w:rsidP="0093454B">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A683CD5" w14:textId="2C1AC7B9" w:rsidR="005053BA" w:rsidRPr="00104B38" w:rsidRDefault="005053BA" w:rsidP="0093454B">
            <w:pPr>
              <w:jc w:val="center"/>
              <w:rPr>
                <w:lang w:val="en-CA"/>
              </w:rPr>
            </w:pPr>
            <w:r w:rsidRPr="00104B38">
              <w:rPr>
                <w:lang w:val="en-CA"/>
              </w:rPr>
              <w:t>SPCC</w:t>
            </w:r>
          </w:p>
        </w:tc>
      </w:tr>
      <w:tr w:rsidR="004A72D2" w:rsidRPr="00104B38" w14:paraId="27C56A21" w14:textId="2A784EE1" w:rsidTr="003B3582">
        <w:trPr>
          <w:trHeight w:val="381"/>
          <w:jc w:val="center"/>
        </w:trPr>
        <w:tc>
          <w:tcPr>
            <w:tcW w:w="119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66DEBECD" w14:textId="19D5AB15" w:rsidR="004A72D2" w:rsidRPr="00104B38" w:rsidRDefault="004A72D2" w:rsidP="008E632B">
            <w:pPr>
              <w:rPr>
                <w:lang w:val="en-CA"/>
              </w:rPr>
            </w:pPr>
            <w:r w:rsidRPr="00104B38">
              <w:rPr>
                <w:lang w:val="en-CA"/>
              </w:rPr>
              <w:t>Geometry Y-PSNR</w:t>
            </w:r>
          </w:p>
        </w:tc>
        <w:tc>
          <w:tcPr>
            <w:tcW w:w="1018"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0A4ABB3B" w14:textId="5EC4617B" w:rsidR="004A72D2" w:rsidRPr="00104B38" w:rsidRDefault="004A72D2" w:rsidP="0093454B">
            <w:pPr>
              <w:jc w:val="center"/>
              <w:rPr>
                <w:lang w:val="en-CA"/>
              </w:rPr>
            </w:pPr>
            <w:r w:rsidRPr="00104B38">
              <w:rPr>
                <w:lang w:val="en-CA"/>
              </w:rPr>
              <w:t>0,88</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6FFD8A77" w14:textId="5E9364FC" w:rsidR="004A72D2" w:rsidRPr="00104B38" w:rsidRDefault="004A72D2" w:rsidP="0093454B">
            <w:pPr>
              <w:jc w:val="center"/>
              <w:rPr>
                <w:lang w:val="en-CA"/>
              </w:rPr>
            </w:pPr>
            <w:r w:rsidRPr="00104B38">
              <w:rPr>
                <w:lang w:val="en-CA"/>
              </w:rPr>
              <w:t>0,91</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6CB5F4BC" w14:textId="719CB885" w:rsidR="004A72D2" w:rsidRPr="00104B38" w:rsidRDefault="004A72D2" w:rsidP="0093454B">
            <w:pPr>
              <w:jc w:val="center"/>
              <w:rPr>
                <w:b/>
                <w:bCs/>
                <w:lang w:val="en-CA"/>
              </w:rPr>
            </w:pPr>
            <w:r w:rsidRPr="00104B38">
              <w:rPr>
                <w:b/>
                <w:bCs/>
                <w:lang w:val="en-CA"/>
              </w:rPr>
              <w:t>0,90</w:t>
            </w:r>
          </w:p>
        </w:tc>
        <w:tc>
          <w:tcPr>
            <w:tcW w:w="1019" w:type="dxa"/>
            <w:tcBorders>
              <w:top w:val="single" w:sz="8" w:space="0" w:color="124191"/>
              <w:left w:val="single" w:sz="8" w:space="0" w:color="124191"/>
              <w:bottom w:val="single" w:sz="4" w:space="0" w:color="auto"/>
              <w:right w:val="single" w:sz="8" w:space="0" w:color="124191"/>
            </w:tcBorders>
            <w:shd w:val="clear" w:color="auto" w:fill="auto"/>
            <w:tcMar>
              <w:top w:w="72" w:type="dxa"/>
              <w:left w:w="144" w:type="dxa"/>
              <w:bottom w:w="72" w:type="dxa"/>
              <w:right w:w="144" w:type="dxa"/>
            </w:tcMar>
            <w:vAlign w:val="center"/>
          </w:tcPr>
          <w:p w14:paraId="1B7AB3BB" w14:textId="403EE96B" w:rsidR="004A72D2" w:rsidRPr="00104B38" w:rsidRDefault="004A72D2" w:rsidP="0093454B">
            <w:pPr>
              <w:jc w:val="center"/>
              <w:rPr>
                <w:b/>
                <w:bCs/>
                <w:lang w:val="en-CA"/>
              </w:rPr>
            </w:pPr>
            <w:r w:rsidRPr="00104B38">
              <w:rPr>
                <w:b/>
                <w:bCs/>
                <w:lang w:val="en-CA"/>
              </w:rPr>
              <w:t>0,91</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B14CB3B" w14:textId="66AD1FE2" w:rsidR="004A72D2" w:rsidRPr="00104B38" w:rsidRDefault="004A72D2" w:rsidP="0093454B">
            <w:pPr>
              <w:jc w:val="center"/>
              <w:rPr>
                <w:lang w:val="en-CA"/>
              </w:rPr>
            </w:pPr>
          </w:p>
        </w:tc>
      </w:tr>
      <w:tr w:rsidR="005053BA" w:rsidRPr="00104B38" w14:paraId="3C85D507" w14:textId="73EC3C9C" w:rsidTr="004A72D2">
        <w:trPr>
          <w:trHeight w:val="211"/>
          <w:jc w:val="center"/>
        </w:trPr>
        <w:tc>
          <w:tcPr>
            <w:tcW w:w="1199" w:type="dxa"/>
            <w:tcBorders>
              <w:top w:val="single" w:sz="8" w:space="0" w:color="124191"/>
              <w:left w:val="single" w:sz="8" w:space="0" w:color="124191"/>
              <w:bottom w:val="single" w:sz="8" w:space="0" w:color="124191"/>
              <w:right w:val="single" w:sz="4" w:space="0" w:color="auto"/>
            </w:tcBorders>
            <w:shd w:val="clear" w:color="auto" w:fill="auto"/>
            <w:tcMar>
              <w:top w:w="72" w:type="dxa"/>
              <w:left w:w="144" w:type="dxa"/>
              <w:bottom w:w="72" w:type="dxa"/>
              <w:right w:w="144" w:type="dxa"/>
            </w:tcMar>
            <w:vAlign w:val="center"/>
            <w:hideMark/>
          </w:tcPr>
          <w:p w14:paraId="5B8549B4" w14:textId="69E7F480" w:rsidR="005053BA" w:rsidRPr="00104B38" w:rsidRDefault="005053BA" w:rsidP="0093454B">
            <w:pPr>
              <w:rPr>
                <w:lang w:val="en-CA"/>
              </w:rPr>
            </w:pPr>
            <w:r w:rsidRPr="00104B38">
              <w:rPr>
                <w:lang w:val="en-CA"/>
              </w:rPr>
              <w:t>Texture Y-PSNR</w:t>
            </w:r>
          </w:p>
        </w:tc>
        <w:tc>
          <w:tcPr>
            <w:tcW w:w="1018" w:type="dxa"/>
            <w:tcBorders>
              <w:top w:val="single" w:sz="4" w:space="0" w:color="auto"/>
              <w:left w:val="single" w:sz="4" w:space="0" w:color="auto"/>
              <w:bottom w:val="single" w:sz="4" w:space="0" w:color="auto"/>
            </w:tcBorders>
            <w:shd w:val="clear" w:color="auto" w:fill="auto"/>
            <w:tcMar>
              <w:top w:w="72" w:type="dxa"/>
              <w:left w:w="144" w:type="dxa"/>
              <w:bottom w:w="72" w:type="dxa"/>
              <w:right w:w="144" w:type="dxa"/>
            </w:tcMar>
            <w:vAlign w:val="center"/>
          </w:tcPr>
          <w:p w14:paraId="236976CD" w14:textId="0B6D8F69" w:rsidR="005053BA" w:rsidRPr="00104B38" w:rsidRDefault="005053BA" w:rsidP="0093454B">
            <w:pPr>
              <w:jc w:val="center"/>
              <w:rPr>
                <w:lang w:val="en-CA"/>
              </w:rPr>
            </w:pPr>
          </w:p>
        </w:tc>
        <w:tc>
          <w:tcPr>
            <w:tcW w:w="1019" w:type="dxa"/>
            <w:tcBorders>
              <w:top w:val="single" w:sz="4" w:space="0" w:color="auto"/>
              <w:bottom w:val="single" w:sz="4" w:space="0" w:color="auto"/>
            </w:tcBorders>
            <w:shd w:val="clear" w:color="auto" w:fill="auto"/>
            <w:tcMar>
              <w:top w:w="72" w:type="dxa"/>
              <w:left w:w="144" w:type="dxa"/>
              <w:bottom w:w="72" w:type="dxa"/>
              <w:right w:w="144" w:type="dxa"/>
            </w:tcMar>
            <w:vAlign w:val="center"/>
          </w:tcPr>
          <w:p w14:paraId="1FFF6C58" w14:textId="2A975A3D" w:rsidR="005053BA" w:rsidRPr="00104B38" w:rsidRDefault="005053BA" w:rsidP="0093454B">
            <w:pPr>
              <w:jc w:val="center"/>
              <w:rPr>
                <w:lang w:val="en-CA"/>
              </w:rPr>
            </w:pPr>
          </w:p>
        </w:tc>
        <w:tc>
          <w:tcPr>
            <w:tcW w:w="1019" w:type="dxa"/>
            <w:tcBorders>
              <w:top w:val="single" w:sz="4" w:space="0" w:color="auto"/>
              <w:bottom w:val="single" w:sz="4" w:space="0" w:color="auto"/>
            </w:tcBorders>
            <w:shd w:val="clear" w:color="auto" w:fill="auto"/>
            <w:tcMar>
              <w:top w:w="72" w:type="dxa"/>
              <w:left w:w="144" w:type="dxa"/>
              <w:bottom w:w="72" w:type="dxa"/>
              <w:right w:w="144" w:type="dxa"/>
            </w:tcMar>
            <w:vAlign w:val="center"/>
          </w:tcPr>
          <w:p w14:paraId="24EC2597" w14:textId="14A21F4C" w:rsidR="005053BA" w:rsidRPr="00104B38" w:rsidRDefault="005053BA" w:rsidP="0093454B">
            <w:pPr>
              <w:jc w:val="center"/>
              <w:rPr>
                <w:lang w:val="en-CA"/>
              </w:rPr>
            </w:pPr>
          </w:p>
        </w:tc>
        <w:tc>
          <w:tcPr>
            <w:tcW w:w="1019" w:type="dxa"/>
            <w:tcBorders>
              <w:top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126ADF7C" w14:textId="7BCA22B3" w:rsidR="005053BA" w:rsidRPr="00104B38" w:rsidRDefault="005053BA" w:rsidP="0093454B">
            <w:pPr>
              <w:jc w:val="center"/>
              <w:rPr>
                <w:lang w:val="en-CA"/>
              </w:rPr>
            </w:pPr>
          </w:p>
        </w:tc>
        <w:tc>
          <w:tcPr>
            <w:tcW w:w="1019" w:type="dxa"/>
            <w:tcBorders>
              <w:top w:val="single" w:sz="8" w:space="0" w:color="124191"/>
              <w:left w:val="single" w:sz="4" w:space="0" w:color="auto"/>
              <w:bottom w:val="single" w:sz="8" w:space="0" w:color="124191"/>
              <w:right w:val="single" w:sz="8" w:space="0" w:color="124191"/>
            </w:tcBorders>
            <w:shd w:val="clear" w:color="auto" w:fill="auto"/>
            <w:tcMar>
              <w:top w:w="72" w:type="dxa"/>
              <w:left w:w="144" w:type="dxa"/>
              <w:bottom w:w="72" w:type="dxa"/>
              <w:right w:w="144" w:type="dxa"/>
            </w:tcMar>
            <w:vAlign w:val="center"/>
          </w:tcPr>
          <w:p w14:paraId="290C526B" w14:textId="6E9017FC" w:rsidR="005053BA" w:rsidRPr="00104B38" w:rsidRDefault="005053BA" w:rsidP="0093454B">
            <w:pPr>
              <w:jc w:val="center"/>
              <w:rPr>
                <w:b/>
                <w:bCs/>
                <w:lang w:val="en-CA"/>
              </w:rPr>
            </w:pPr>
            <w:r w:rsidRPr="00104B38">
              <w:rPr>
                <w:b/>
                <w:bCs/>
                <w:lang w:val="en-CA"/>
              </w:rPr>
              <w:t>0,</w:t>
            </w:r>
            <w:r w:rsidR="002A2A24" w:rsidRPr="00104B38">
              <w:rPr>
                <w:b/>
                <w:bCs/>
                <w:lang w:val="en-CA"/>
              </w:rPr>
              <w:t>9</w:t>
            </w:r>
            <w:r w:rsidR="00506E2A" w:rsidRPr="00104B38">
              <w:rPr>
                <w:b/>
                <w:bCs/>
                <w:lang w:val="en-CA"/>
              </w:rPr>
              <w:t>4</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58C29974" w14:textId="4636E0F7" w:rsidR="005053BA" w:rsidRPr="00104B38" w:rsidRDefault="005053BA" w:rsidP="0093454B">
            <w:pPr>
              <w:jc w:val="center"/>
              <w:rPr>
                <w:b/>
                <w:bCs/>
                <w:lang w:val="en-CA"/>
              </w:rPr>
            </w:pPr>
            <w:r w:rsidRPr="00104B38">
              <w:rPr>
                <w:b/>
                <w:bCs/>
                <w:lang w:val="en-CA"/>
              </w:rPr>
              <w:t>0,</w:t>
            </w:r>
            <w:r w:rsidR="002A2A24" w:rsidRPr="00104B38">
              <w:rPr>
                <w:b/>
                <w:bCs/>
                <w:lang w:val="en-CA"/>
              </w:rPr>
              <w:t>9</w:t>
            </w:r>
            <w:r w:rsidR="00506E2A" w:rsidRPr="00104B38">
              <w:rPr>
                <w:b/>
                <w:bCs/>
                <w:lang w:val="en-CA"/>
              </w:rPr>
              <w:t>5</w:t>
            </w:r>
          </w:p>
        </w:tc>
      </w:tr>
    </w:tbl>
    <w:p w14:paraId="3E1F18F2" w14:textId="573B0CD5" w:rsidR="0070047C" w:rsidRPr="00104B38" w:rsidRDefault="0070047C" w:rsidP="0070047C">
      <w:pPr>
        <w:pStyle w:val="Caption"/>
        <w:keepNext/>
        <w:jc w:val="center"/>
        <w:rPr>
          <w:lang w:val="en-CA"/>
        </w:rPr>
      </w:pPr>
    </w:p>
    <w:p w14:paraId="771C6F6E" w14:textId="77777777" w:rsidR="004A72D2" w:rsidRPr="00104B38" w:rsidRDefault="004A72D2" w:rsidP="004A72D2">
      <w:pPr>
        <w:rPr>
          <w:lang w:val="en-CA"/>
        </w:rPr>
      </w:pPr>
      <w:r w:rsidRPr="00104B38">
        <w:rPr>
          <w:lang w:val="en-CA"/>
        </w:rPr>
        <w:t>Pearson correlation coefficient (PCC) and Spearman’s rank correlation coefficient (SPCC) are statistical measures of linear correlation between two sets of data. The Pearson correlation coefficient is a normalised measure of the covariance. The Spearman’s rank correlation coefficient is equivalent to the Pearson correlation but calculated over ranked data. Pearson's correlation assesses linear relationships, Spearman's correlation assesses monotonic relationships (whether linear or not) [4].</w:t>
      </w:r>
    </w:p>
    <w:p w14:paraId="18EBCB7F" w14:textId="77777777" w:rsidR="004A72D2" w:rsidRPr="00104B38" w:rsidRDefault="004A72D2" w:rsidP="004A72D2">
      <w:pPr>
        <w:rPr>
          <w:lang w:val="en-CA"/>
        </w:rPr>
      </w:pPr>
      <w:r w:rsidRPr="00104B38">
        <w:rPr>
          <w:lang w:val="en-CA"/>
        </w:rPr>
        <w:t xml:space="preserve">Correlation is a statistical measure that tells us about the association between the two variables. It describes how one variable behaves if there is some change in the other variable. Thus, the high correlation coefficients shown in Tab. 1 point at strong predictability of established V-PCC quality metrics from the proposed occupancy-only PSNR calculations. </w:t>
      </w:r>
    </w:p>
    <w:p w14:paraId="32930403" w14:textId="77777777" w:rsidR="00CE7609" w:rsidRPr="00104B38" w:rsidRDefault="00CE7609" w:rsidP="00CE7609">
      <w:pPr>
        <w:rPr>
          <w:lang w:val="en-CA"/>
        </w:rPr>
      </w:pPr>
    </w:p>
    <w:p w14:paraId="15C37684" w14:textId="42ED04F2" w:rsidR="0070047C" w:rsidRPr="00104B38" w:rsidRDefault="0070047C" w:rsidP="0070047C">
      <w:pPr>
        <w:pStyle w:val="Caption"/>
        <w:keepNext/>
        <w:jc w:val="center"/>
        <w:rPr>
          <w:lang w:val="en-CA"/>
        </w:rPr>
      </w:pPr>
      <w:r w:rsidRPr="00104B38">
        <w:rPr>
          <w:lang w:val="en-CA"/>
        </w:rPr>
        <w:lastRenderedPageBreak/>
        <w:t>Table 2: Occupancy-only PSNR correlations to V-PCC metrics (against uncompressed V3C reconstruction)</w:t>
      </w:r>
    </w:p>
    <w:tbl>
      <w:tblPr>
        <w:tblW w:w="2820" w:type="pct"/>
        <w:jc w:val="center"/>
        <w:tblLayout w:type="fixed"/>
        <w:tblCellMar>
          <w:top w:w="57" w:type="dxa"/>
          <w:left w:w="0" w:type="dxa"/>
          <w:bottom w:w="57" w:type="dxa"/>
          <w:right w:w="0" w:type="dxa"/>
        </w:tblCellMar>
        <w:tblLook w:val="0420" w:firstRow="1" w:lastRow="0" w:firstColumn="0" w:lastColumn="0" w:noHBand="0" w:noVBand="1"/>
      </w:tblPr>
      <w:tblGrid>
        <w:gridCol w:w="1198"/>
        <w:gridCol w:w="1018"/>
        <w:gridCol w:w="1019"/>
        <w:gridCol w:w="1019"/>
        <w:gridCol w:w="1019"/>
      </w:tblGrid>
      <w:tr w:rsidR="00506E2A" w:rsidRPr="00104B38" w14:paraId="37A35FE4" w14:textId="77777777" w:rsidTr="00CE7609">
        <w:trPr>
          <w:trHeight w:val="849"/>
          <w:jc w:val="center"/>
        </w:trPr>
        <w:tc>
          <w:tcPr>
            <w:tcW w:w="1198" w:type="dxa"/>
            <w:tcBorders>
              <w:top w:val="nil"/>
              <w:left w:val="nil"/>
              <w:bottom w:val="nil"/>
              <w:right w:val="single" w:sz="8" w:space="0" w:color="124191"/>
            </w:tcBorders>
            <w:shd w:val="clear" w:color="auto" w:fill="auto"/>
            <w:tcMar>
              <w:top w:w="72" w:type="dxa"/>
              <w:left w:w="144" w:type="dxa"/>
              <w:bottom w:w="72" w:type="dxa"/>
              <w:right w:w="144" w:type="dxa"/>
            </w:tcMar>
            <w:vAlign w:val="center"/>
            <w:hideMark/>
          </w:tcPr>
          <w:p w14:paraId="06A670A9" w14:textId="77777777" w:rsidR="00506E2A" w:rsidRPr="00104B38" w:rsidRDefault="00506E2A" w:rsidP="00310227">
            <w:pPr>
              <w:rPr>
                <w:lang w:val="en-CA"/>
              </w:rPr>
            </w:pP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3A3CBA8B" w14:textId="77777777" w:rsidR="00506E2A" w:rsidRPr="00104B38" w:rsidRDefault="00506E2A" w:rsidP="00310227">
            <w:pPr>
              <w:jc w:val="center"/>
              <w:rPr>
                <w:lang w:val="en-CA"/>
              </w:rPr>
            </w:pPr>
            <w:r w:rsidRPr="00104B38">
              <w:rPr>
                <w:lang w:val="en-CA"/>
              </w:rPr>
              <w:t>D1-PSNR</w:t>
            </w:r>
            <w:r w:rsidRPr="00104B38">
              <w:rPr>
                <w:lang w:val="en-CA"/>
              </w:rPr>
              <w:br/>
              <w:t>(point-point)</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495E099B" w14:textId="77777777" w:rsidR="00506E2A" w:rsidRPr="00104B38" w:rsidRDefault="00506E2A" w:rsidP="00310227">
            <w:pPr>
              <w:jc w:val="center"/>
              <w:rPr>
                <w:lang w:val="en-CA"/>
              </w:rPr>
            </w:pPr>
            <w:r w:rsidRPr="00104B38">
              <w:rPr>
                <w:lang w:val="en-CA"/>
              </w:rPr>
              <w:t>D1 Y-PSNR</w:t>
            </w:r>
          </w:p>
        </w:tc>
      </w:tr>
      <w:tr w:rsidR="00506E2A" w:rsidRPr="00104B38" w14:paraId="6B28FF54" w14:textId="77777777" w:rsidTr="00CE7609">
        <w:trPr>
          <w:trHeight w:val="492"/>
          <w:jc w:val="center"/>
        </w:trPr>
        <w:tc>
          <w:tcPr>
            <w:tcW w:w="1198"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11A28CD7" w14:textId="77777777" w:rsidR="00506E2A" w:rsidRPr="00104B38" w:rsidRDefault="00506E2A" w:rsidP="0070047C">
            <w:pPr>
              <w:rPr>
                <w:lang w:val="en-CA"/>
              </w:rPr>
            </w:pPr>
          </w:p>
        </w:tc>
        <w:tc>
          <w:tcPr>
            <w:tcW w:w="101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2401D3DF" w14:textId="77777777" w:rsidR="00506E2A" w:rsidRPr="00104B38" w:rsidRDefault="00506E2A" w:rsidP="0070047C">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7529DB97" w14:textId="77777777" w:rsidR="00506E2A" w:rsidRPr="00104B38" w:rsidRDefault="00506E2A" w:rsidP="0070047C">
            <w:pPr>
              <w:jc w:val="center"/>
              <w:rPr>
                <w:lang w:val="en-CA"/>
              </w:rPr>
            </w:pPr>
            <w:r w:rsidRPr="00104B38">
              <w:rPr>
                <w:lang w:val="en-CA"/>
              </w:rP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1DA17EE" w14:textId="304C83CC" w:rsidR="00506E2A" w:rsidRPr="00104B38" w:rsidRDefault="00506E2A" w:rsidP="0070047C">
            <w:pPr>
              <w:jc w:val="center"/>
              <w:rPr>
                <w:lang w:val="en-CA"/>
              </w:rPr>
            </w:pPr>
            <w:r w:rsidRPr="00104B38">
              <w:rPr>
                <w:lang w:val="en-CA"/>
              </w:rP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31420ABB" w14:textId="4B1C0CCF" w:rsidR="00506E2A" w:rsidRPr="00104B38" w:rsidRDefault="00506E2A" w:rsidP="0070047C">
            <w:pPr>
              <w:jc w:val="center"/>
              <w:rPr>
                <w:lang w:val="en-CA"/>
              </w:rPr>
            </w:pPr>
            <w:r w:rsidRPr="00104B38">
              <w:rPr>
                <w:lang w:val="en-CA"/>
              </w:rPr>
              <w:t>SPCC</w:t>
            </w:r>
          </w:p>
        </w:tc>
      </w:tr>
      <w:tr w:rsidR="004A72D2" w:rsidRPr="00104B38" w14:paraId="44C80B5D" w14:textId="77777777" w:rsidTr="00B83A13">
        <w:trPr>
          <w:trHeight w:val="20"/>
          <w:jc w:val="center"/>
        </w:trPr>
        <w:tc>
          <w:tcPr>
            <w:tcW w:w="119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1ED82664" w14:textId="77777777" w:rsidR="004A72D2" w:rsidRPr="00104B38" w:rsidRDefault="004A72D2" w:rsidP="00506E2A">
            <w:pPr>
              <w:rPr>
                <w:lang w:val="en-CA"/>
              </w:rPr>
            </w:pPr>
            <w:r w:rsidRPr="00104B38">
              <w:rPr>
                <w:lang w:val="en-CA"/>
              </w:rPr>
              <w:t>Geometry Y-PSNR</w:t>
            </w:r>
          </w:p>
        </w:tc>
        <w:tc>
          <w:tcPr>
            <w:tcW w:w="101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65457AF4" w14:textId="62A55F1F" w:rsidR="004A72D2" w:rsidRPr="00104B38" w:rsidRDefault="004A72D2" w:rsidP="00506E2A">
            <w:pPr>
              <w:jc w:val="center"/>
              <w:rPr>
                <w:lang w:val="en-CA"/>
              </w:rPr>
            </w:pPr>
            <w:r w:rsidRPr="00104B38">
              <w:rPr>
                <w:lang w:val="en-CA"/>
              </w:rPr>
              <w:t>0,89</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58ADE6C" w14:textId="0B2C9156" w:rsidR="004A72D2" w:rsidRPr="00104B38" w:rsidRDefault="004A72D2" w:rsidP="00506E2A">
            <w:pPr>
              <w:jc w:val="center"/>
              <w:rPr>
                <w:lang w:val="en-CA"/>
              </w:rPr>
            </w:pPr>
            <w:r w:rsidRPr="00104B38">
              <w:rPr>
                <w:lang w:val="en-CA"/>
              </w:rPr>
              <w:t>0,93</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88DEDDB" w14:textId="77777777" w:rsidR="004A72D2" w:rsidRPr="00104B38" w:rsidRDefault="004A72D2" w:rsidP="00506E2A">
            <w:pPr>
              <w:jc w:val="center"/>
              <w:rPr>
                <w:lang w:val="en-CA"/>
              </w:rPr>
            </w:pPr>
          </w:p>
        </w:tc>
      </w:tr>
      <w:tr w:rsidR="004A72D2" w:rsidRPr="00104B38" w14:paraId="77918ED7" w14:textId="77777777" w:rsidTr="006C3369">
        <w:trPr>
          <w:trHeight w:val="20"/>
          <w:jc w:val="center"/>
        </w:trPr>
        <w:tc>
          <w:tcPr>
            <w:tcW w:w="119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4968D01E" w14:textId="77777777" w:rsidR="004A72D2" w:rsidRPr="00104B38" w:rsidRDefault="004A72D2" w:rsidP="00506E2A">
            <w:pPr>
              <w:rPr>
                <w:lang w:val="en-CA"/>
              </w:rPr>
            </w:pPr>
            <w:r w:rsidRPr="00104B38">
              <w:rPr>
                <w:lang w:val="en-CA"/>
              </w:rPr>
              <w:t>Texture Y-PSNR</w:t>
            </w:r>
          </w:p>
        </w:tc>
        <w:tc>
          <w:tcPr>
            <w:tcW w:w="2037" w:type="dxa"/>
            <w:gridSpan w:val="2"/>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8198F91" w14:textId="77777777" w:rsidR="004A72D2" w:rsidRPr="00104B38" w:rsidRDefault="004A72D2" w:rsidP="00506E2A">
            <w:pPr>
              <w:jc w:val="center"/>
              <w:rPr>
                <w:lang w:val="en-CA"/>
              </w:rPr>
            </w:pP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47A57B00" w14:textId="11B9DFC6" w:rsidR="004A72D2" w:rsidRPr="00104B38" w:rsidRDefault="004A72D2" w:rsidP="00506E2A">
            <w:pPr>
              <w:jc w:val="center"/>
              <w:rPr>
                <w:lang w:val="en-CA"/>
              </w:rPr>
            </w:pPr>
            <w:r w:rsidRPr="00104B38">
              <w:rPr>
                <w:b/>
                <w:bCs/>
                <w:lang w:val="en-CA"/>
              </w:rPr>
              <w:t>0,98</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B6553C7" w14:textId="00AEF741" w:rsidR="004A72D2" w:rsidRPr="00104B38" w:rsidRDefault="004A72D2" w:rsidP="00506E2A">
            <w:pPr>
              <w:jc w:val="center"/>
              <w:rPr>
                <w:b/>
                <w:bCs/>
                <w:lang w:val="en-CA"/>
              </w:rPr>
            </w:pPr>
            <w:r w:rsidRPr="00104B38">
              <w:rPr>
                <w:b/>
                <w:bCs/>
                <w:lang w:val="en-CA"/>
              </w:rPr>
              <w:t>0,98</w:t>
            </w:r>
          </w:p>
        </w:tc>
      </w:tr>
    </w:tbl>
    <w:p w14:paraId="07CA4953" w14:textId="1219B15C" w:rsidR="004A72D2" w:rsidRPr="00104B38" w:rsidRDefault="004A72D2" w:rsidP="004A72D2">
      <w:pPr>
        <w:rPr>
          <w:lang w:val="en-CA"/>
        </w:rPr>
      </w:pPr>
      <w:r w:rsidRPr="00104B38">
        <w:rPr>
          <w:lang w:val="en-CA"/>
        </w:rPr>
        <w:t>In a second study, D1-</w:t>
      </w:r>
      <w:r w:rsidR="008A0A73">
        <w:rPr>
          <w:lang w:val="en-CA"/>
        </w:rPr>
        <w:t>PSNR</w:t>
      </w:r>
      <w:r w:rsidRPr="00104B38">
        <w:rPr>
          <w:lang w:val="en-CA"/>
        </w:rPr>
        <w:t xml:space="preserve"> and D1 Y-PSNR were calculated between point clouds reconstructed from uncompressed V3C video and reconstructed point clouds from compressed V3C video. The result for this correlation analysis is presented in Tab. 2.</w:t>
      </w:r>
    </w:p>
    <w:p w14:paraId="2E4F8C72" w14:textId="30E90500" w:rsidR="00B051D6" w:rsidRPr="00104B38" w:rsidRDefault="003C3766" w:rsidP="00AA70D7">
      <w:pPr>
        <w:rPr>
          <w:lang w:val="en-CA"/>
        </w:rPr>
      </w:pPr>
      <w:r w:rsidRPr="00104B38">
        <w:rPr>
          <w:lang w:val="en-CA"/>
        </w:rPr>
        <w:t xml:space="preserve">The results of these experiments show a good correlation </w:t>
      </w:r>
      <w:r w:rsidR="004C2FF4" w:rsidRPr="00104B38">
        <w:rPr>
          <w:lang w:val="en-CA"/>
        </w:rPr>
        <w:t xml:space="preserve">between the </w:t>
      </w:r>
      <w:r w:rsidR="00DF56CA" w:rsidRPr="00104B38">
        <w:rPr>
          <w:lang w:val="en-CA"/>
        </w:rPr>
        <w:t>established</w:t>
      </w:r>
      <w:r w:rsidR="004C2FF4" w:rsidRPr="00104B38">
        <w:rPr>
          <w:lang w:val="en-CA"/>
        </w:rPr>
        <w:t xml:space="preserve"> V3C V-PCC end-to-end metrics and the investigated occupancy-only PSNR </w:t>
      </w:r>
      <w:r w:rsidR="003B2E9B" w:rsidRPr="00104B38">
        <w:rPr>
          <w:lang w:val="en-CA"/>
        </w:rPr>
        <w:t>metrics.</w:t>
      </w:r>
    </w:p>
    <w:p w14:paraId="5564F0D5" w14:textId="21DE2F76" w:rsidR="008E632B" w:rsidRPr="00104B38" w:rsidRDefault="008E632B" w:rsidP="008E632B">
      <w:pPr>
        <w:pStyle w:val="Heading2"/>
        <w:rPr>
          <w:i w:val="0"/>
          <w:iCs w:val="0"/>
          <w:lang w:val="en-CA"/>
        </w:rPr>
      </w:pPr>
      <w:r w:rsidRPr="00104B38">
        <w:rPr>
          <w:i w:val="0"/>
          <w:iCs w:val="0"/>
          <w:lang w:val="en-CA"/>
        </w:rPr>
        <w:t xml:space="preserve">Details on </w:t>
      </w:r>
      <w:r w:rsidR="002F7C03" w:rsidRPr="00104B38">
        <w:rPr>
          <w:i w:val="0"/>
          <w:iCs w:val="0"/>
          <w:lang w:val="en-CA"/>
        </w:rPr>
        <w:t xml:space="preserve">V-PCC </w:t>
      </w:r>
      <w:r w:rsidRPr="00104B38">
        <w:rPr>
          <w:i w:val="0"/>
          <w:iCs w:val="0"/>
          <w:lang w:val="en-CA"/>
        </w:rPr>
        <w:t>occupancy-only PSNR calculations</w:t>
      </w:r>
    </w:p>
    <w:p w14:paraId="2CACB940" w14:textId="1642E168" w:rsidR="00723D2C" w:rsidRPr="00104B38" w:rsidRDefault="008E632B" w:rsidP="008E632B">
      <w:pPr>
        <w:rPr>
          <w:lang w:val="en-CA"/>
        </w:rPr>
      </w:pPr>
      <w:r w:rsidRPr="00104B38">
        <w:rPr>
          <w:lang w:val="en-CA"/>
        </w:rPr>
        <w:t>The results of Tab. 1</w:t>
      </w:r>
      <w:r w:rsidR="0070314C" w:rsidRPr="00104B38">
        <w:rPr>
          <w:lang w:val="en-CA"/>
        </w:rPr>
        <w:t xml:space="preserve"> and 2</w:t>
      </w:r>
      <w:r w:rsidRPr="00104B38">
        <w:rPr>
          <w:lang w:val="en-CA"/>
        </w:rPr>
        <w:t xml:space="preserve"> were obtained as follows</w:t>
      </w:r>
      <w:r w:rsidR="00723D2C" w:rsidRPr="00104B38">
        <w:rPr>
          <w:lang w:val="en-CA"/>
        </w:rPr>
        <w:t xml:space="preserve">. </w:t>
      </w:r>
    </w:p>
    <w:p w14:paraId="6BC1CE7A" w14:textId="6CE8B281" w:rsidR="008E632B" w:rsidRPr="00104B38" w:rsidRDefault="008E632B" w:rsidP="008E632B">
      <w:pPr>
        <w:rPr>
          <w:lang w:val="en-CA"/>
        </w:rPr>
      </w:pPr>
      <w:r w:rsidRPr="00104B38">
        <w:rPr>
          <w:u w:val="single"/>
          <w:lang w:val="en-CA"/>
        </w:rPr>
        <w:t>Geometry Y-PSNR:</w:t>
      </w:r>
      <w:r w:rsidRPr="00104B38">
        <w:rPr>
          <w:lang w:val="en-CA"/>
        </w:rPr>
        <w:t xml:space="preserve"> MSE </w:t>
      </w:r>
      <w:r w:rsidR="00723D2C" w:rsidRPr="00104B38">
        <w:rPr>
          <w:lang w:val="en-CA"/>
        </w:rPr>
        <w:t xml:space="preserve">calculated </w:t>
      </w:r>
      <w:r w:rsidRPr="00104B38">
        <w:rPr>
          <w:lang w:val="en-CA"/>
        </w:rPr>
        <w:t>for all occupied pixel</w:t>
      </w:r>
      <w:r w:rsidR="00DB37AB" w:rsidRPr="00104B38">
        <w:rPr>
          <w:lang w:val="en-CA"/>
        </w:rPr>
        <w:t>s</w:t>
      </w:r>
      <w:r w:rsidRPr="00104B38">
        <w:rPr>
          <w:lang w:val="en-CA"/>
        </w:rPr>
        <w:t xml:space="preserve"> (occupan</w:t>
      </w:r>
      <w:r w:rsidR="00DB37AB" w:rsidRPr="00104B38">
        <w:rPr>
          <w:lang w:val="en-CA"/>
        </w:rPr>
        <w:t>c</w:t>
      </w:r>
      <w:r w:rsidRPr="00104B38">
        <w:rPr>
          <w:lang w:val="en-CA"/>
        </w:rPr>
        <w:t xml:space="preserve">y map value at pixel position </w:t>
      </w:r>
      <w:r w:rsidR="005F6A45" w:rsidRPr="00104B38">
        <w:rPr>
          <w:lang w:val="en-CA"/>
        </w:rPr>
        <w:t>x, y</w:t>
      </w:r>
      <w:r w:rsidRPr="00104B38">
        <w:rPr>
          <w:lang w:val="en-CA"/>
        </w:rPr>
        <w:t xml:space="preserve"> = 1), between uncompressed geometry video luma channel and compressed geometry video luma channel.</w:t>
      </w:r>
      <w:r w:rsidR="00723D2C" w:rsidRPr="00104B38">
        <w:rPr>
          <w:lang w:val="en-CA"/>
        </w:rPr>
        <w:t xml:space="preserve"> PSNR calculated with a maximum value o</w:t>
      </w:r>
      <w:r w:rsidR="00DB37AB" w:rsidRPr="00104B38">
        <w:rPr>
          <w:lang w:val="en-CA"/>
        </w:rPr>
        <w:t>f</w:t>
      </w:r>
      <w:r w:rsidR="00723D2C" w:rsidRPr="00104B38">
        <w:rPr>
          <w:lang w:val="en-CA"/>
        </w:rPr>
        <w:t xml:space="preserve"> 255 (8 Bit video).</w:t>
      </w:r>
    </w:p>
    <w:p w14:paraId="083DF4D1" w14:textId="3CC42E99" w:rsidR="008E632B" w:rsidRPr="00104B38" w:rsidRDefault="008E632B" w:rsidP="008E632B">
      <w:pPr>
        <w:rPr>
          <w:lang w:val="en-CA"/>
        </w:rPr>
      </w:pPr>
      <w:r w:rsidRPr="00104B38">
        <w:rPr>
          <w:u w:val="single"/>
          <w:lang w:val="en-CA"/>
        </w:rPr>
        <w:t>Texture Y-PSNR:</w:t>
      </w:r>
      <w:r w:rsidRPr="00104B38">
        <w:rPr>
          <w:lang w:val="en-CA"/>
        </w:rPr>
        <w:t xml:space="preserve"> MSE </w:t>
      </w:r>
      <w:r w:rsidR="00723D2C" w:rsidRPr="00104B38">
        <w:rPr>
          <w:lang w:val="en-CA"/>
        </w:rPr>
        <w:t xml:space="preserve">calculated </w:t>
      </w:r>
      <w:r w:rsidRPr="00104B38">
        <w:rPr>
          <w:lang w:val="en-CA"/>
        </w:rPr>
        <w:t>for all occupied pixel</w:t>
      </w:r>
      <w:r w:rsidR="00DB37AB" w:rsidRPr="00104B38">
        <w:rPr>
          <w:lang w:val="en-CA"/>
        </w:rPr>
        <w:t>s</w:t>
      </w:r>
      <w:r w:rsidRPr="00104B38">
        <w:rPr>
          <w:lang w:val="en-CA"/>
        </w:rPr>
        <w:t xml:space="preserve"> (occupan</w:t>
      </w:r>
      <w:r w:rsidR="00DB37AB" w:rsidRPr="00104B38">
        <w:rPr>
          <w:lang w:val="en-CA"/>
        </w:rPr>
        <w:t>c</w:t>
      </w:r>
      <w:r w:rsidRPr="00104B38">
        <w:rPr>
          <w:lang w:val="en-CA"/>
        </w:rPr>
        <w:t xml:space="preserve">y map value at pixel position </w:t>
      </w:r>
      <w:r w:rsidR="005F6A45" w:rsidRPr="00104B38">
        <w:rPr>
          <w:lang w:val="en-CA"/>
        </w:rPr>
        <w:t>x, y</w:t>
      </w:r>
      <w:r w:rsidRPr="00104B38">
        <w:rPr>
          <w:lang w:val="en-CA"/>
        </w:rPr>
        <w:t xml:space="preserve"> = 1), between uncompressed texture video luma channel and compressed texture video luma channel.</w:t>
      </w:r>
      <w:r w:rsidR="00723D2C" w:rsidRPr="00104B38">
        <w:rPr>
          <w:lang w:val="en-CA"/>
        </w:rPr>
        <w:t xml:space="preserve"> PSNR calculated with a maximum value o</w:t>
      </w:r>
      <w:r w:rsidR="00DB37AB" w:rsidRPr="00104B38">
        <w:rPr>
          <w:lang w:val="en-CA"/>
        </w:rPr>
        <w:t>f</w:t>
      </w:r>
      <w:r w:rsidR="00723D2C" w:rsidRPr="00104B38">
        <w:rPr>
          <w:lang w:val="en-CA"/>
        </w:rPr>
        <w:t xml:space="preserve"> 255 (8 Bit video).</w:t>
      </w:r>
    </w:p>
    <w:p w14:paraId="44EA07EB" w14:textId="643772B4" w:rsidR="008E632B" w:rsidRPr="00104B38" w:rsidRDefault="008E632B" w:rsidP="008E632B">
      <w:pPr>
        <w:rPr>
          <w:lang w:val="en-CA"/>
        </w:rPr>
      </w:pPr>
      <w:r w:rsidRPr="00104B38">
        <w:rPr>
          <w:u w:val="single"/>
          <w:lang w:val="en-CA"/>
        </w:rPr>
        <w:t>D1</w:t>
      </w:r>
      <w:r w:rsidR="00723D2C" w:rsidRPr="00104B38">
        <w:rPr>
          <w:u w:val="single"/>
          <w:lang w:val="en-CA"/>
        </w:rPr>
        <w:t>-</w:t>
      </w:r>
      <w:r w:rsidR="008A0A73">
        <w:rPr>
          <w:u w:val="single"/>
          <w:lang w:val="en-CA"/>
        </w:rPr>
        <w:t>PSNR</w:t>
      </w:r>
      <w:r w:rsidR="00723D2C" w:rsidRPr="00104B38">
        <w:rPr>
          <w:u w:val="single"/>
          <w:lang w:val="en-CA"/>
        </w:rPr>
        <w:t>, D2-</w:t>
      </w:r>
      <w:r w:rsidR="008A0A73">
        <w:rPr>
          <w:u w:val="single"/>
          <w:lang w:val="en-CA"/>
        </w:rPr>
        <w:t>PSNR</w:t>
      </w:r>
      <w:r w:rsidR="00723D2C" w:rsidRPr="00104B38">
        <w:rPr>
          <w:u w:val="single"/>
          <w:lang w:val="en-CA"/>
        </w:rPr>
        <w:t>, and D1 Y-PSNR:</w:t>
      </w:r>
      <w:r w:rsidR="00723D2C" w:rsidRPr="00104B38">
        <w:rPr>
          <w:lang w:val="en-CA"/>
        </w:rPr>
        <w:t xml:space="preserve"> Distortion between original and reconstructed point clouds following [</w:t>
      </w:r>
      <w:r w:rsidR="00EF4E4F" w:rsidRPr="00104B38">
        <w:rPr>
          <w:lang w:val="en-CA"/>
        </w:rPr>
        <w:t>3</w:t>
      </w:r>
      <w:r w:rsidR="00723D2C" w:rsidRPr="00104B38">
        <w:rPr>
          <w:lang w:val="en-CA"/>
        </w:rPr>
        <w:t>].</w:t>
      </w:r>
    </w:p>
    <w:p w14:paraId="1258C717" w14:textId="6E988007" w:rsidR="00643103" w:rsidRPr="00104B38" w:rsidRDefault="004E550F" w:rsidP="008E632B">
      <w:pPr>
        <w:rPr>
          <w:lang w:val="en-CA"/>
        </w:rPr>
      </w:pPr>
      <w:r w:rsidRPr="00104B38">
        <w:rPr>
          <w:lang w:val="en-CA"/>
        </w:rPr>
        <w:t>All</w:t>
      </w:r>
      <w:r w:rsidR="00643103" w:rsidRPr="00104B38">
        <w:rPr>
          <w:lang w:val="en-CA"/>
        </w:rPr>
        <w:t xml:space="preserve"> the above </w:t>
      </w:r>
      <w:r w:rsidR="00723D2C" w:rsidRPr="00104B38">
        <w:rPr>
          <w:lang w:val="en-CA"/>
        </w:rPr>
        <w:t xml:space="preserve">metrics were derived for the test content and test points presented in [1]. </w:t>
      </w:r>
    </w:p>
    <w:p w14:paraId="2A9A0860" w14:textId="4FF5C80A" w:rsidR="00CB5328" w:rsidRPr="00104B38" w:rsidRDefault="00723D2C" w:rsidP="008E632B">
      <w:pPr>
        <w:rPr>
          <w:lang w:val="en-CA"/>
        </w:rPr>
      </w:pPr>
      <w:r w:rsidRPr="00104B38">
        <w:rPr>
          <w:u w:val="single"/>
          <w:lang w:val="en-CA"/>
        </w:rPr>
        <w:t>Pearson and Spearman</w:t>
      </w:r>
      <w:r w:rsidR="00643103" w:rsidRPr="00104B38">
        <w:rPr>
          <w:u w:val="single"/>
          <w:lang w:val="en-CA"/>
        </w:rPr>
        <w:t>’s rank</w:t>
      </w:r>
      <w:r w:rsidRPr="00104B38">
        <w:rPr>
          <w:u w:val="single"/>
          <w:lang w:val="en-CA"/>
        </w:rPr>
        <w:t xml:space="preserve"> correlation coefficients</w:t>
      </w:r>
      <w:r w:rsidRPr="00104B38">
        <w:rPr>
          <w:lang w:val="en-CA"/>
        </w:rPr>
        <w:t xml:space="preserve"> were </w:t>
      </w:r>
      <w:r w:rsidR="005F6A45" w:rsidRPr="00104B38">
        <w:rPr>
          <w:lang w:val="en-CA"/>
        </w:rPr>
        <w:t>calculated</w:t>
      </w:r>
      <w:r w:rsidRPr="00104B38">
        <w:rPr>
          <w:lang w:val="en-CA"/>
        </w:rPr>
        <w:t xml:space="preserve"> per-frame, over a total of 2570 correlation points (1 sequence with 64 frames, </w:t>
      </w:r>
      <w:r w:rsidR="00791399" w:rsidRPr="00104B38">
        <w:rPr>
          <w:lang w:val="en-CA"/>
        </w:rPr>
        <w:t>1</w:t>
      </w:r>
      <w:r w:rsidRPr="00104B38">
        <w:rPr>
          <w:lang w:val="en-CA"/>
        </w:rPr>
        <w:t xml:space="preserve"> sequence with 150 frames</w:t>
      </w:r>
      <w:r w:rsidR="00791399" w:rsidRPr="00104B38">
        <w:rPr>
          <w:lang w:val="en-CA"/>
        </w:rPr>
        <w:t>, 2 sequences with 300 frames</w:t>
      </w:r>
      <w:r w:rsidRPr="00104B38">
        <w:rPr>
          <w:lang w:val="en-CA"/>
        </w:rPr>
        <w:t>, 5 test points each).</w:t>
      </w:r>
    </w:p>
    <w:p w14:paraId="7E8E8B75" w14:textId="385DE3B2" w:rsidR="00697CA0" w:rsidRPr="00104B38" w:rsidRDefault="00697CA0" w:rsidP="00697CA0">
      <w:pPr>
        <w:pStyle w:val="Heading1"/>
        <w:rPr>
          <w:lang w:val="en-CA"/>
        </w:rPr>
      </w:pPr>
      <w:r w:rsidRPr="00104B38">
        <w:rPr>
          <w:lang w:val="en-CA"/>
        </w:rPr>
        <w:t>Conclusion</w:t>
      </w:r>
    </w:p>
    <w:p w14:paraId="6CE98345" w14:textId="59CAB8B6" w:rsidR="008E47D8" w:rsidRPr="00104B38" w:rsidRDefault="0003049B" w:rsidP="008E47D8">
      <w:pPr>
        <w:rPr>
          <w:lang w:val="en-CA"/>
        </w:rPr>
      </w:pPr>
      <w:r w:rsidRPr="00104B38">
        <w:rPr>
          <w:lang w:val="en-CA"/>
        </w:rPr>
        <w:t xml:space="preserve">In this contribution, we </w:t>
      </w:r>
      <w:r w:rsidR="000B2F9A" w:rsidRPr="00104B38">
        <w:rPr>
          <w:lang w:val="en-CA"/>
        </w:rPr>
        <w:t xml:space="preserve">introduced occupancy-only PSNR for V3C encoding evaluation. Our initial results show a </w:t>
      </w:r>
      <w:r w:rsidR="003573AD" w:rsidRPr="00104B38">
        <w:rPr>
          <w:lang w:val="en-CA"/>
        </w:rPr>
        <w:t>strong</w:t>
      </w:r>
      <w:r w:rsidR="000B2F9A" w:rsidRPr="00104B38">
        <w:rPr>
          <w:lang w:val="en-CA"/>
        </w:rPr>
        <w:t xml:space="preserve"> correlation to the established V-PCC metrics</w:t>
      </w:r>
      <w:r w:rsidR="00CE2644" w:rsidRPr="00104B38">
        <w:rPr>
          <w:lang w:val="en-CA"/>
        </w:rPr>
        <w:t xml:space="preserve">, while there is still work to do on the MIV </w:t>
      </w:r>
      <w:r w:rsidR="000B54D4" w:rsidRPr="00104B38">
        <w:rPr>
          <w:lang w:val="en-CA"/>
        </w:rPr>
        <w:t xml:space="preserve">side. Furthermore, we showed that the </w:t>
      </w:r>
      <w:r w:rsidR="00261018" w:rsidRPr="00104B38">
        <w:rPr>
          <w:lang w:val="en-CA"/>
        </w:rPr>
        <w:t xml:space="preserve">findings of the </w:t>
      </w:r>
      <w:r w:rsidR="000B54D4" w:rsidRPr="00104B38">
        <w:rPr>
          <w:lang w:val="en-CA"/>
        </w:rPr>
        <w:t xml:space="preserve">encoding performance evaluation presented at the last meeting are </w:t>
      </w:r>
      <w:r w:rsidR="00261018" w:rsidRPr="00104B38">
        <w:rPr>
          <w:lang w:val="en-CA"/>
        </w:rPr>
        <w:t>still valid if evaluated in V3C end-to-end conditions</w:t>
      </w:r>
      <w:r w:rsidR="00C368D1" w:rsidRPr="00104B38">
        <w:rPr>
          <w:lang w:val="en-CA"/>
        </w:rPr>
        <w:t xml:space="preserve">, </w:t>
      </w:r>
      <w:r w:rsidR="00DF56CA" w:rsidRPr="00104B38">
        <w:rPr>
          <w:lang w:val="en-CA"/>
        </w:rPr>
        <w:t>i.e.,</w:t>
      </w:r>
      <w:r w:rsidR="00C368D1" w:rsidRPr="00104B38">
        <w:rPr>
          <w:lang w:val="en-CA"/>
        </w:rPr>
        <w:t xml:space="preserve"> ECM</w:t>
      </w:r>
      <w:r w:rsidR="00F52356" w:rsidRPr="00104B38">
        <w:rPr>
          <w:lang w:val="en-CA"/>
        </w:rPr>
        <w:t xml:space="preserve"> performance over VTM for V3C content is</w:t>
      </w:r>
      <w:r w:rsidR="00C368D1" w:rsidRPr="00104B38">
        <w:rPr>
          <w:lang w:val="en-CA"/>
        </w:rPr>
        <w:t xml:space="preserve"> slightly worse than for other </w:t>
      </w:r>
      <w:r w:rsidR="00F52356" w:rsidRPr="00104B38">
        <w:rPr>
          <w:lang w:val="en-CA"/>
        </w:rPr>
        <w:t xml:space="preserve">content </w:t>
      </w:r>
      <w:r w:rsidR="00C368D1" w:rsidRPr="00104B38">
        <w:rPr>
          <w:lang w:val="en-CA"/>
        </w:rPr>
        <w:t>categories.</w:t>
      </w:r>
      <w:r w:rsidR="008E47D8" w:rsidRPr="00104B38">
        <w:rPr>
          <w:lang w:val="en-CA"/>
        </w:rPr>
        <w:t xml:space="preserve"> </w:t>
      </w:r>
    </w:p>
    <w:p w14:paraId="368E9A0E" w14:textId="43A38B65" w:rsidR="00C85AD0" w:rsidRPr="00104B38" w:rsidRDefault="008E47D8" w:rsidP="008E47D8">
      <w:pPr>
        <w:rPr>
          <w:lang w:val="en-CA"/>
        </w:rPr>
      </w:pPr>
      <w:r w:rsidRPr="00E63EC9">
        <w:rPr>
          <w:lang w:val="en-CA"/>
        </w:rPr>
        <w:t>The sequences used for this evaluation are available at [5].</w:t>
      </w:r>
      <w:r w:rsidR="006E480F" w:rsidRPr="00E63EC9">
        <w:rPr>
          <w:lang w:val="en-CA"/>
        </w:rPr>
        <w:t xml:space="preserve"> </w:t>
      </w:r>
      <w:r w:rsidR="00CA47B8" w:rsidRPr="00E63EC9">
        <w:rPr>
          <w:lang w:val="en-CA"/>
        </w:rPr>
        <w:t>A</w:t>
      </w:r>
      <w:r w:rsidR="00CA47B8" w:rsidRPr="00E63EC9">
        <w:rPr>
          <w:lang w:val="en-CA"/>
        </w:rPr>
        <w:t xml:space="preserve"> Python implementation for occupancy-only PSNR calculations </w:t>
      </w:r>
      <w:r w:rsidR="00CA47B8" w:rsidRPr="00E63EC9">
        <w:rPr>
          <w:lang w:val="en-CA"/>
        </w:rPr>
        <w:t xml:space="preserve">is provided </w:t>
      </w:r>
      <w:r w:rsidR="00CA47B8" w:rsidRPr="00E63EC9">
        <w:rPr>
          <w:lang w:val="en-CA"/>
        </w:rPr>
        <w:t xml:space="preserve">alongside this contribution. </w:t>
      </w:r>
      <w:r w:rsidR="006E480F" w:rsidRPr="00E63EC9">
        <w:rPr>
          <w:lang w:val="en-CA"/>
        </w:rPr>
        <w:t xml:space="preserve">Full experiment results are </w:t>
      </w:r>
      <w:r w:rsidR="00CA47B8" w:rsidRPr="00E63EC9">
        <w:rPr>
          <w:lang w:val="en-CA"/>
        </w:rPr>
        <w:t xml:space="preserve">also </w:t>
      </w:r>
      <w:r w:rsidR="006E480F" w:rsidRPr="00E63EC9">
        <w:rPr>
          <w:lang w:val="en-CA"/>
        </w:rPr>
        <w:t>attached to this contribution.</w:t>
      </w:r>
    </w:p>
    <w:p w14:paraId="05DF889D" w14:textId="77777777" w:rsidR="0070314C" w:rsidRPr="00104B38" w:rsidRDefault="0070314C" w:rsidP="009357B5">
      <w:pPr>
        <w:rPr>
          <w:lang w:val="en-CA"/>
        </w:rPr>
      </w:pPr>
    </w:p>
    <w:p w14:paraId="4E8D3B59" w14:textId="6773650C" w:rsidR="007804F9" w:rsidRPr="00104B38" w:rsidRDefault="00697CA0" w:rsidP="007804F9">
      <w:pPr>
        <w:pStyle w:val="Heading1"/>
        <w:rPr>
          <w:lang w:val="en-CA"/>
        </w:rPr>
      </w:pPr>
      <w:r w:rsidRPr="00104B38">
        <w:rPr>
          <w:lang w:val="en-CA"/>
        </w:rPr>
        <w:lastRenderedPageBreak/>
        <w:t>References</w:t>
      </w:r>
    </w:p>
    <w:p w14:paraId="7365D899" w14:textId="30524D38" w:rsidR="00D371B3" w:rsidRPr="00104B38" w:rsidRDefault="002220B4" w:rsidP="002220B4">
      <w:pPr>
        <w:ind w:left="360" w:hanging="360"/>
        <w:jc w:val="left"/>
        <w:rPr>
          <w:lang w:val="en-CA"/>
        </w:rPr>
      </w:pPr>
      <w:r w:rsidRPr="00104B38">
        <w:rPr>
          <w:lang w:val="en-CA"/>
        </w:rPr>
        <w:t>[1] JVET-A</w:t>
      </w:r>
      <w:r w:rsidR="006245E9" w:rsidRPr="00104B38">
        <w:rPr>
          <w:lang w:val="en-CA"/>
        </w:rPr>
        <w:t>D</w:t>
      </w:r>
      <w:r w:rsidRPr="00104B38">
        <w:rPr>
          <w:lang w:val="en-CA"/>
        </w:rPr>
        <w:t>004</w:t>
      </w:r>
      <w:r w:rsidR="0052314C" w:rsidRPr="00104B38">
        <w:rPr>
          <w:lang w:val="en-CA"/>
        </w:rPr>
        <w:t>4</w:t>
      </w:r>
      <w:r w:rsidRPr="00104B38">
        <w:rPr>
          <w:lang w:val="en-CA"/>
        </w:rPr>
        <w:t xml:space="preserve">, </w:t>
      </w:r>
      <w:r w:rsidR="00B710B4" w:rsidRPr="00104B38">
        <w:rPr>
          <w:lang w:val="en-CA"/>
        </w:rPr>
        <w:t>Visual volumetric video-based coding (V3C) test content</w:t>
      </w:r>
    </w:p>
    <w:p w14:paraId="2715CBDC" w14:textId="42F4391C" w:rsidR="002220B4" w:rsidRPr="00104B38" w:rsidRDefault="000B1289" w:rsidP="00FF3922">
      <w:pPr>
        <w:ind w:left="360" w:hanging="360"/>
        <w:jc w:val="left"/>
        <w:rPr>
          <w:lang w:val="en-CA"/>
        </w:rPr>
      </w:pPr>
      <w:r w:rsidRPr="00104B38">
        <w:rPr>
          <w:lang w:val="en-CA"/>
        </w:rPr>
        <w:t>[2] JVET-AC0041, On visual volumetric video-based coding (V3C) testing conditions,</w:t>
      </w:r>
      <w:r w:rsidRPr="00104B38">
        <w:rPr>
          <w:lang w:val="en-CA"/>
        </w:rPr>
        <w:br/>
      </w:r>
      <w:hyperlink r:id="rId10" w:history="1">
        <w:r w:rsidRPr="00104B38">
          <w:rPr>
            <w:rStyle w:val="Hyperlink"/>
            <w:lang w:val="en-CA"/>
          </w:rPr>
          <w:t>https://jvet-experts.org/doc_end_user/current_document.php?id=12226</w:t>
        </w:r>
      </w:hyperlink>
    </w:p>
    <w:p w14:paraId="728BD7DD" w14:textId="3C078ED3" w:rsidR="00217EDE" w:rsidRPr="00104B38" w:rsidRDefault="00217EDE" w:rsidP="002220B4">
      <w:pPr>
        <w:ind w:left="360" w:hanging="360"/>
        <w:jc w:val="left"/>
        <w:rPr>
          <w:rStyle w:val="Hyperlink"/>
          <w:lang w:val="en-CA"/>
        </w:rPr>
      </w:pPr>
      <w:r w:rsidRPr="00104B38">
        <w:rPr>
          <w:lang w:val="en-CA"/>
        </w:rPr>
        <w:t>[</w:t>
      </w:r>
      <w:r w:rsidR="00FF3922" w:rsidRPr="00104B38">
        <w:rPr>
          <w:lang w:val="en-CA"/>
        </w:rPr>
        <w:t>3</w:t>
      </w:r>
      <w:r w:rsidRPr="00104B38">
        <w:rPr>
          <w:lang w:val="en-CA"/>
        </w:rPr>
        <w:t>]</w:t>
      </w:r>
      <w:r w:rsidR="007F30E4" w:rsidRPr="00104B38">
        <w:rPr>
          <w:lang w:val="en-CA"/>
        </w:rPr>
        <w:t xml:space="preserve"> </w:t>
      </w:r>
      <w:r w:rsidRPr="00104B38">
        <w:rPr>
          <w:lang w:val="en-CA"/>
        </w:rPr>
        <w:t xml:space="preserve">Common testing conditions for V-PCC, </w:t>
      </w:r>
      <w:hyperlink r:id="rId11" w:history="1">
        <w:r w:rsidRPr="00104B38">
          <w:rPr>
            <w:rStyle w:val="Hyperlink"/>
            <w:lang w:val="en-CA"/>
          </w:rPr>
          <w:t>https://dms.mpeg.expert/doc_end_user/current_document.php?id=76918&amp;id_meeting=184</w:t>
        </w:r>
      </w:hyperlink>
    </w:p>
    <w:p w14:paraId="79F51AAB" w14:textId="3D693838" w:rsidR="00697CA0" w:rsidRPr="00104B38" w:rsidRDefault="009308EE" w:rsidP="00E246F1">
      <w:pPr>
        <w:tabs>
          <w:tab w:val="left" w:pos="7235"/>
        </w:tabs>
        <w:ind w:left="360" w:hanging="360"/>
        <w:jc w:val="left"/>
        <w:rPr>
          <w:rStyle w:val="Hyperlink"/>
          <w:color w:val="auto"/>
          <w:u w:val="none"/>
          <w:lang w:val="en-CA"/>
        </w:rPr>
      </w:pPr>
      <w:r w:rsidRPr="00104B38">
        <w:rPr>
          <w:rStyle w:val="Hyperlink"/>
          <w:color w:val="auto"/>
          <w:u w:val="none"/>
          <w:lang w:val="en-CA"/>
        </w:rPr>
        <w:t>[</w:t>
      </w:r>
      <w:r w:rsidR="00FF3922" w:rsidRPr="00104B38">
        <w:rPr>
          <w:rStyle w:val="Hyperlink"/>
          <w:color w:val="auto"/>
          <w:u w:val="none"/>
          <w:lang w:val="en-CA"/>
        </w:rPr>
        <w:t>4</w:t>
      </w:r>
      <w:r w:rsidRPr="00104B38">
        <w:rPr>
          <w:rStyle w:val="Hyperlink"/>
          <w:color w:val="auto"/>
          <w:u w:val="none"/>
          <w:lang w:val="en-CA"/>
        </w:rPr>
        <w:t>] Comparison of Pearson and Spearman correlation coefficients [</w:t>
      </w:r>
      <w:hyperlink r:id="rId12" w:anchor=":~:text=Pearson%20correlation%3A%20Pearson%20correlation%20evaluates,rather%20than%20the%20raw%20data." w:history="1">
        <w:r w:rsidRPr="00104B38">
          <w:rPr>
            <w:rStyle w:val="Hyperlink"/>
            <w:lang w:val="en-CA"/>
          </w:rPr>
          <w:t>Link</w:t>
        </w:r>
      </w:hyperlink>
      <w:r w:rsidRPr="00104B38">
        <w:rPr>
          <w:rStyle w:val="Hyperlink"/>
          <w:color w:val="auto"/>
          <w:u w:val="none"/>
          <w:lang w:val="en-CA"/>
        </w:rPr>
        <w:t xml:space="preserve">]  </w:t>
      </w:r>
      <w:r w:rsidR="00E246F1" w:rsidRPr="00104B38">
        <w:rPr>
          <w:rStyle w:val="Hyperlink"/>
          <w:color w:val="auto"/>
          <w:u w:val="none"/>
          <w:lang w:val="en-CA"/>
        </w:rPr>
        <w:tab/>
      </w:r>
    </w:p>
    <w:p w14:paraId="447BF733" w14:textId="5B5938EC" w:rsidR="00E246F1" w:rsidRPr="00104B38" w:rsidRDefault="00E246F1" w:rsidP="00E246F1">
      <w:pPr>
        <w:tabs>
          <w:tab w:val="left" w:pos="7235"/>
        </w:tabs>
        <w:ind w:left="360" w:hanging="360"/>
        <w:jc w:val="left"/>
        <w:rPr>
          <w:rStyle w:val="Hyperlink"/>
          <w:color w:val="auto"/>
          <w:u w:val="none"/>
          <w:lang w:val="en-CA"/>
        </w:rPr>
      </w:pPr>
      <w:r w:rsidRPr="00104B38">
        <w:rPr>
          <w:rStyle w:val="Hyperlink"/>
          <w:color w:val="auto"/>
          <w:u w:val="none"/>
          <w:lang w:val="en-CA"/>
        </w:rPr>
        <w:t xml:space="preserve">[5] </w:t>
      </w:r>
      <w:hyperlink r:id="rId13" w:history="1">
        <w:r w:rsidR="00573A8C" w:rsidRPr="00104B38">
          <w:rPr>
            <w:rStyle w:val="Hyperlink"/>
            <w:lang w:val="en-CA"/>
          </w:rPr>
          <w:t>https://mpegfs.int-evry.fr/mpegcontent/ws-mpegcontent/Explorations/V3C</w:t>
        </w:r>
      </w:hyperlink>
    </w:p>
    <w:p w14:paraId="11F6F55D" w14:textId="77777777" w:rsidR="00573A8C" w:rsidRPr="00104B38" w:rsidRDefault="00573A8C" w:rsidP="00E246F1">
      <w:pPr>
        <w:tabs>
          <w:tab w:val="left" w:pos="7235"/>
        </w:tabs>
        <w:ind w:left="360" w:hanging="360"/>
        <w:jc w:val="left"/>
        <w:rPr>
          <w:szCs w:val="22"/>
          <w:lang w:val="en-CA"/>
        </w:rPr>
      </w:pPr>
    </w:p>
    <w:p w14:paraId="5F0CF8E4" w14:textId="77777777" w:rsidR="001F2594" w:rsidRPr="00104B38" w:rsidRDefault="001F2594" w:rsidP="00E11923">
      <w:pPr>
        <w:pStyle w:val="Heading1"/>
        <w:rPr>
          <w:lang w:val="en-CA"/>
        </w:rPr>
      </w:pPr>
      <w:r w:rsidRPr="00104B38">
        <w:rPr>
          <w:lang w:val="en-CA"/>
        </w:rPr>
        <w:t>Patent rights declaration</w:t>
      </w:r>
      <w:r w:rsidR="00B94B06" w:rsidRPr="00104B38">
        <w:rPr>
          <w:lang w:val="en-CA"/>
        </w:rPr>
        <w:t>(s)</w:t>
      </w:r>
    </w:p>
    <w:p w14:paraId="7A9B4D21" w14:textId="05FA1D2D" w:rsidR="00342FF4" w:rsidRPr="00104B38" w:rsidRDefault="001C6A5C" w:rsidP="009234A5">
      <w:pPr>
        <w:rPr>
          <w:szCs w:val="22"/>
          <w:lang w:val="en-CA"/>
        </w:rPr>
      </w:pPr>
      <w:r w:rsidRPr="00104B38">
        <w:rPr>
          <w:b/>
          <w:szCs w:val="22"/>
          <w:lang w:val="en-CA"/>
        </w:rPr>
        <w:t xml:space="preserve">Nokia </w:t>
      </w:r>
      <w:r w:rsidR="001F2594" w:rsidRPr="00104B38">
        <w:rPr>
          <w:b/>
          <w:szCs w:val="22"/>
          <w:lang w:val="en-CA"/>
        </w:rPr>
        <w:t xml:space="preserve">may have </w:t>
      </w:r>
      <w:r w:rsidR="0098551D" w:rsidRPr="00104B38">
        <w:rPr>
          <w:b/>
          <w:szCs w:val="22"/>
          <w:lang w:val="en-CA"/>
        </w:rPr>
        <w:t>current or pending</w:t>
      </w:r>
      <w:r w:rsidR="001F2594" w:rsidRPr="00104B38">
        <w:rPr>
          <w:b/>
          <w:szCs w:val="22"/>
          <w:lang w:val="en-CA"/>
        </w:rPr>
        <w:t xml:space="preserve"> </w:t>
      </w:r>
      <w:r w:rsidR="0098551D" w:rsidRPr="00104B38">
        <w:rPr>
          <w:b/>
          <w:szCs w:val="22"/>
          <w:lang w:val="en-CA"/>
        </w:rPr>
        <w:t xml:space="preserve">patent rights </w:t>
      </w:r>
      <w:r w:rsidR="001F2594" w:rsidRPr="00104B38">
        <w:rPr>
          <w:b/>
          <w:szCs w:val="22"/>
          <w:lang w:val="en-CA"/>
        </w:rPr>
        <w:t xml:space="preserve">relating to the technology described </w:t>
      </w:r>
      <w:r w:rsidR="002F164D" w:rsidRPr="00104B38">
        <w:rPr>
          <w:b/>
          <w:szCs w:val="22"/>
          <w:lang w:val="en-CA"/>
        </w:rPr>
        <w:t xml:space="preserve">in </w:t>
      </w:r>
      <w:r w:rsidR="001F2594" w:rsidRPr="00104B38">
        <w:rPr>
          <w:b/>
          <w:szCs w:val="22"/>
          <w:lang w:val="en-CA"/>
        </w:rPr>
        <w:t>this contribution and, conditioned on reciprocity, is prepared to grant licenses under reasonable and non-discriminatory terms as necessary for implementation of the resulting ITU-T Recommendation</w:t>
      </w:r>
      <w:r w:rsidR="00247E1E" w:rsidRPr="00104B38">
        <w:rPr>
          <w:b/>
          <w:szCs w:val="22"/>
          <w:lang w:val="en-CA"/>
        </w:rPr>
        <w:t> </w:t>
      </w:r>
      <w:r w:rsidR="002F164D" w:rsidRPr="00104B38">
        <w:rPr>
          <w:b/>
          <w:szCs w:val="22"/>
          <w:lang w:val="en-CA"/>
        </w:rPr>
        <w:t xml:space="preserve">| ISO/IEC </w:t>
      </w:r>
      <w:r w:rsidR="00A83253" w:rsidRPr="00104B38">
        <w:rPr>
          <w:b/>
          <w:szCs w:val="22"/>
          <w:lang w:val="en-CA"/>
        </w:rPr>
        <w:t xml:space="preserve">International </w:t>
      </w:r>
      <w:r w:rsidR="002F164D" w:rsidRPr="00104B38">
        <w:rPr>
          <w:b/>
          <w:szCs w:val="22"/>
          <w:lang w:val="en-CA"/>
        </w:rPr>
        <w:t>Standard</w:t>
      </w:r>
      <w:r w:rsidR="001F2594" w:rsidRPr="00104B38">
        <w:rPr>
          <w:b/>
          <w:szCs w:val="22"/>
          <w:lang w:val="en-CA"/>
        </w:rPr>
        <w:t xml:space="preserve"> (per box 2 of the ITU-T/ITU-R/ISO/IEC patent statement and licensing declaration form).</w:t>
      </w:r>
    </w:p>
    <w:p w14:paraId="32EAF635" w14:textId="77777777" w:rsidR="007F1F8B" w:rsidRPr="00104B38" w:rsidRDefault="007F1F8B" w:rsidP="009234A5">
      <w:pPr>
        <w:rPr>
          <w:szCs w:val="22"/>
          <w:lang w:val="en-CA"/>
        </w:rPr>
      </w:pPr>
    </w:p>
    <w:sectPr w:rsidR="007F1F8B" w:rsidRPr="00104B38" w:rsidSect="00247E1E">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C16" w14:textId="77777777" w:rsidR="00F67481" w:rsidRDefault="00F67481">
      <w:r>
        <w:separator/>
      </w:r>
    </w:p>
  </w:endnote>
  <w:endnote w:type="continuationSeparator" w:id="0">
    <w:p w14:paraId="0FC53D4A" w14:textId="77777777" w:rsidR="00F67481" w:rsidRDefault="00F67481">
      <w:r>
        <w:continuationSeparator/>
      </w:r>
    </w:p>
  </w:endnote>
  <w:endnote w:type="continuationNotice" w:id="1">
    <w:p w14:paraId="7BC0D7B0" w14:textId="77777777" w:rsidR="00BF6AA4" w:rsidRDefault="00BF6AA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6217" w14:textId="77777777" w:rsidR="00E63EC9" w:rsidRDefault="00E63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06493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3EC9">
      <w:rPr>
        <w:rStyle w:val="PageNumber"/>
        <w:noProof/>
      </w:rPr>
      <w:t>2023-07-04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4C45" w14:textId="77777777" w:rsidR="00E63EC9" w:rsidRDefault="00E63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02A4" w14:textId="77777777" w:rsidR="00F67481" w:rsidRDefault="00F67481">
      <w:r>
        <w:separator/>
      </w:r>
    </w:p>
  </w:footnote>
  <w:footnote w:type="continuationSeparator" w:id="0">
    <w:p w14:paraId="00FFE250" w14:textId="77777777" w:rsidR="00F67481" w:rsidRDefault="00F67481">
      <w:r>
        <w:continuationSeparator/>
      </w:r>
    </w:p>
  </w:footnote>
  <w:footnote w:type="continuationNotice" w:id="1">
    <w:p w14:paraId="6FBC4DA1" w14:textId="77777777" w:rsidR="00BF6AA4" w:rsidRDefault="00BF6AA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FD64" w14:textId="77777777" w:rsidR="00E63EC9" w:rsidRDefault="00E63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D9EEF" w14:textId="77777777" w:rsidR="00E63EC9" w:rsidRDefault="00E63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33F0" w14:textId="77777777" w:rsidR="00E63EC9" w:rsidRDefault="00E63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17F2C"/>
    <w:multiLevelType w:val="hybridMultilevel"/>
    <w:tmpl w:val="AB1C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C6F92"/>
    <w:multiLevelType w:val="hybridMultilevel"/>
    <w:tmpl w:val="0CE2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2967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6289022">
    <w:abstractNumId w:val="12"/>
  </w:num>
  <w:num w:numId="3" w16cid:durableId="947934791">
    <w:abstractNumId w:val="11"/>
  </w:num>
  <w:num w:numId="4" w16cid:durableId="635112066">
    <w:abstractNumId w:val="9"/>
  </w:num>
  <w:num w:numId="5" w16cid:durableId="77875252">
    <w:abstractNumId w:val="10"/>
  </w:num>
  <w:num w:numId="6" w16cid:durableId="857473659">
    <w:abstractNumId w:val="5"/>
  </w:num>
  <w:num w:numId="7" w16cid:durableId="1283999944">
    <w:abstractNumId w:val="6"/>
  </w:num>
  <w:num w:numId="8" w16cid:durableId="2127964203">
    <w:abstractNumId w:val="5"/>
  </w:num>
  <w:num w:numId="9" w16cid:durableId="1594893376">
    <w:abstractNumId w:val="1"/>
  </w:num>
  <w:num w:numId="10" w16cid:durableId="356807781">
    <w:abstractNumId w:val="4"/>
  </w:num>
  <w:num w:numId="11" w16cid:durableId="110246785">
    <w:abstractNumId w:val="2"/>
  </w:num>
  <w:num w:numId="12" w16cid:durableId="1224826581">
    <w:abstractNumId w:val="3"/>
  </w:num>
  <w:num w:numId="13" w16cid:durableId="474373188">
    <w:abstractNumId w:val="7"/>
  </w:num>
  <w:num w:numId="14" w16cid:durableId="1282107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58"/>
    <w:rsid w:val="0003049B"/>
    <w:rsid w:val="000308A3"/>
    <w:rsid w:val="00035F16"/>
    <w:rsid w:val="0003648A"/>
    <w:rsid w:val="00036C4C"/>
    <w:rsid w:val="000371F9"/>
    <w:rsid w:val="00045200"/>
    <w:rsid w:val="0004543A"/>
    <w:rsid w:val="000458BC"/>
    <w:rsid w:val="00045C41"/>
    <w:rsid w:val="00046C03"/>
    <w:rsid w:val="0005123B"/>
    <w:rsid w:val="00057BF9"/>
    <w:rsid w:val="00065039"/>
    <w:rsid w:val="00066894"/>
    <w:rsid w:val="0007614F"/>
    <w:rsid w:val="00081398"/>
    <w:rsid w:val="00084393"/>
    <w:rsid w:val="000865E1"/>
    <w:rsid w:val="00092AF4"/>
    <w:rsid w:val="00094479"/>
    <w:rsid w:val="000962AC"/>
    <w:rsid w:val="000B0C0F"/>
    <w:rsid w:val="000B1289"/>
    <w:rsid w:val="000B1C6B"/>
    <w:rsid w:val="000B2C54"/>
    <w:rsid w:val="000B2F9A"/>
    <w:rsid w:val="000B4142"/>
    <w:rsid w:val="000B4FF9"/>
    <w:rsid w:val="000B54D4"/>
    <w:rsid w:val="000C09AC"/>
    <w:rsid w:val="000C228D"/>
    <w:rsid w:val="000C2BAA"/>
    <w:rsid w:val="000C2D44"/>
    <w:rsid w:val="000C5F4C"/>
    <w:rsid w:val="000E00F3"/>
    <w:rsid w:val="000E2983"/>
    <w:rsid w:val="000E5936"/>
    <w:rsid w:val="000F158C"/>
    <w:rsid w:val="00102F3D"/>
    <w:rsid w:val="00104B38"/>
    <w:rsid w:val="00105EF7"/>
    <w:rsid w:val="001126A9"/>
    <w:rsid w:val="00124E38"/>
    <w:rsid w:val="001251C3"/>
    <w:rsid w:val="0012580B"/>
    <w:rsid w:val="00130470"/>
    <w:rsid w:val="00131F90"/>
    <w:rsid w:val="0013458C"/>
    <w:rsid w:val="0013526E"/>
    <w:rsid w:val="00145524"/>
    <w:rsid w:val="00146152"/>
    <w:rsid w:val="00155526"/>
    <w:rsid w:val="00156C86"/>
    <w:rsid w:val="0015736D"/>
    <w:rsid w:val="0017126F"/>
    <w:rsid w:val="00171371"/>
    <w:rsid w:val="00175A24"/>
    <w:rsid w:val="00176D09"/>
    <w:rsid w:val="0018782A"/>
    <w:rsid w:val="00187E58"/>
    <w:rsid w:val="00197D1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12DF"/>
    <w:rsid w:val="00215DFC"/>
    <w:rsid w:val="00216621"/>
    <w:rsid w:val="00217EDE"/>
    <w:rsid w:val="002212DF"/>
    <w:rsid w:val="002220B4"/>
    <w:rsid w:val="00222CD4"/>
    <w:rsid w:val="00225016"/>
    <w:rsid w:val="002253CA"/>
    <w:rsid w:val="002264A6"/>
    <w:rsid w:val="00227BA7"/>
    <w:rsid w:val="0023011C"/>
    <w:rsid w:val="002375C1"/>
    <w:rsid w:val="00247E1E"/>
    <w:rsid w:val="00261018"/>
    <w:rsid w:val="00263398"/>
    <w:rsid w:val="00263B99"/>
    <w:rsid w:val="002647D8"/>
    <w:rsid w:val="00264927"/>
    <w:rsid w:val="00266F06"/>
    <w:rsid w:val="00275BCF"/>
    <w:rsid w:val="00280613"/>
    <w:rsid w:val="00291E36"/>
    <w:rsid w:val="00292257"/>
    <w:rsid w:val="002A2A24"/>
    <w:rsid w:val="002A54E0"/>
    <w:rsid w:val="002B1595"/>
    <w:rsid w:val="002B191D"/>
    <w:rsid w:val="002B2E83"/>
    <w:rsid w:val="002D0AF6"/>
    <w:rsid w:val="002F164D"/>
    <w:rsid w:val="002F7C03"/>
    <w:rsid w:val="003021BC"/>
    <w:rsid w:val="0030319E"/>
    <w:rsid w:val="00303899"/>
    <w:rsid w:val="00306206"/>
    <w:rsid w:val="00317D85"/>
    <w:rsid w:val="00327C56"/>
    <w:rsid w:val="003315A1"/>
    <w:rsid w:val="003373EC"/>
    <w:rsid w:val="00342FF4"/>
    <w:rsid w:val="00344E5A"/>
    <w:rsid w:val="00346148"/>
    <w:rsid w:val="003573AD"/>
    <w:rsid w:val="00362576"/>
    <w:rsid w:val="003669EA"/>
    <w:rsid w:val="00367183"/>
    <w:rsid w:val="003706CC"/>
    <w:rsid w:val="00376A6B"/>
    <w:rsid w:val="00377710"/>
    <w:rsid w:val="00380BF2"/>
    <w:rsid w:val="003A2D8E"/>
    <w:rsid w:val="003A7CE6"/>
    <w:rsid w:val="003B2E9B"/>
    <w:rsid w:val="003C20E4"/>
    <w:rsid w:val="003C337D"/>
    <w:rsid w:val="003C3766"/>
    <w:rsid w:val="003C6361"/>
    <w:rsid w:val="003D370E"/>
    <w:rsid w:val="003D6342"/>
    <w:rsid w:val="003E0A88"/>
    <w:rsid w:val="003E6F90"/>
    <w:rsid w:val="003E73ED"/>
    <w:rsid w:val="003F5804"/>
    <w:rsid w:val="003F5D0F"/>
    <w:rsid w:val="004035F0"/>
    <w:rsid w:val="00414101"/>
    <w:rsid w:val="004219CF"/>
    <w:rsid w:val="004234F0"/>
    <w:rsid w:val="00427EEC"/>
    <w:rsid w:val="00433DDB"/>
    <w:rsid w:val="00435A29"/>
    <w:rsid w:val="004369A0"/>
    <w:rsid w:val="00437619"/>
    <w:rsid w:val="00465A1E"/>
    <w:rsid w:val="00492B0D"/>
    <w:rsid w:val="0049445A"/>
    <w:rsid w:val="004957D9"/>
    <w:rsid w:val="004A2A63"/>
    <w:rsid w:val="004A72D2"/>
    <w:rsid w:val="004B14E4"/>
    <w:rsid w:val="004B210C"/>
    <w:rsid w:val="004B6170"/>
    <w:rsid w:val="004C2FF4"/>
    <w:rsid w:val="004C73BC"/>
    <w:rsid w:val="004D405F"/>
    <w:rsid w:val="004D7670"/>
    <w:rsid w:val="004E4F4F"/>
    <w:rsid w:val="004E550F"/>
    <w:rsid w:val="004E6789"/>
    <w:rsid w:val="004F09A7"/>
    <w:rsid w:val="004F61E3"/>
    <w:rsid w:val="00502E10"/>
    <w:rsid w:val="0050354E"/>
    <w:rsid w:val="0050408D"/>
    <w:rsid w:val="00505084"/>
    <w:rsid w:val="005053BA"/>
    <w:rsid w:val="0050638A"/>
    <w:rsid w:val="00506E2A"/>
    <w:rsid w:val="0051015C"/>
    <w:rsid w:val="00516CF1"/>
    <w:rsid w:val="0052129E"/>
    <w:rsid w:val="005218CD"/>
    <w:rsid w:val="0052314C"/>
    <w:rsid w:val="00531AE9"/>
    <w:rsid w:val="00536188"/>
    <w:rsid w:val="00546FB7"/>
    <w:rsid w:val="00550A66"/>
    <w:rsid w:val="00567EC7"/>
    <w:rsid w:val="00570013"/>
    <w:rsid w:val="00570FD5"/>
    <w:rsid w:val="00573A8C"/>
    <w:rsid w:val="005753EC"/>
    <w:rsid w:val="005801A2"/>
    <w:rsid w:val="00584B51"/>
    <w:rsid w:val="00584B56"/>
    <w:rsid w:val="005952A5"/>
    <w:rsid w:val="00595F27"/>
    <w:rsid w:val="005A33A1"/>
    <w:rsid w:val="005A5341"/>
    <w:rsid w:val="005B217D"/>
    <w:rsid w:val="005B3425"/>
    <w:rsid w:val="005B5012"/>
    <w:rsid w:val="005C385F"/>
    <w:rsid w:val="005C7C26"/>
    <w:rsid w:val="005E1AC6"/>
    <w:rsid w:val="005E3F2B"/>
    <w:rsid w:val="005E7294"/>
    <w:rsid w:val="005F4F9B"/>
    <w:rsid w:val="005F6A45"/>
    <w:rsid w:val="005F6F1B"/>
    <w:rsid w:val="00610494"/>
    <w:rsid w:val="00615995"/>
    <w:rsid w:val="00616155"/>
    <w:rsid w:val="006245E9"/>
    <w:rsid w:val="00624B33"/>
    <w:rsid w:val="00626EBA"/>
    <w:rsid w:val="0063041A"/>
    <w:rsid w:val="00630AA2"/>
    <w:rsid w:val="00631D8B"/>
    <w:rsid w:val="006368AC"/>
    <w:rsid w:val="00643103"/>
    <w:rsid w:val="00646707"/>
    <w:rsid w:val="00654A3D"/>
    <w:rsid w:val="00657F7E"/>
    <w:rsid w:val="00662E58"/>
    <w:rsid w:val="006637F2"/>
    <w:rsid w:val="006642A5"/>
    <w:rsid w:val="00664DCF"/>
    <w:rsid w:val="0067BC63"/>
    <w:rsid w:val="00684D4F"/>
    <w:rsid w:val="0069035C"/>
    <w:rsid w:val="00695D3F"/>
    <w:rsid w:val="00697CA0"/>
    <w:rsid w:val="006A0A7C"/>
    <w:rsid w:val="006A0E5C"/>
    <w:rsid w:val="006A48E6"/>
    <w:rsid w:val="006C42F2"/>
    <w:rsid w:val="006C5D39"/>
    <w:rsid w:val="006D6D9B"/>
    <w:rsid w:val="006E2810"/>
    <w:rsid w:val="006E480F"/>
    <w:rsid w:val="006E5417"/>
    <w:rsid w:val="006F0794"/>
    <w:rsid w:val="006F7528"/>
    <w:rsid w:val="0070047C"/>
    <w:rsid w:val="007023DE"/>
    <w:rsid w:val="0070314C"/>
    <w:rsid w:val="00712F60"/>
    <w:rsid w:val="00720E3B"/>
    <w:rsid w:val="00723D2C"/>
    <w:rsid w:val="00742121"/>
    <w:rsid w:val="0074393F"/>
    <w:rsid w:val="00745F6B"/>
    <w:rsid w:val="0075175B"/>
    <w:rsid w:val="0075585E"/>
    <w:rsid w:val="00770571"/>
    <w:rsid w:val="007768FF"/>
    <w:rsid w:val="007804F9"/>
    <w:rsid w:val="007824D3"/>
    <w:rsid w:val="00782A2F"/>
    <w:rsid w:val="00787A4B"/>
    <w:rsid w:val="00791399"/>
    <w:rsid w:val="00794570"/>
    <w:rsid w:val="00796EE3"/>
    <w:rsid w:val="0079710C"/>
    <w:rsid w:val="00797CD0"/>
    <w:rsid w:val="007A7D29"/>
    <w:rsid w:val="007B4AB8"/>
    <w:rsid w:val="007C081C"/>
    <w:rsid w:val="007D1181"/>
    <w:rsid w:val="007E01A3"/>
    <w:rsid w:val="007F1F8B"/>
    <w:rsid w:val="007F30E4"/>
    <w:rsid w:val="007F6205"/>
    <w:rsid w:val="007F67A1"/>
    <w:rsid w:val="00801A7B"/>
    <w:rsid w:val="008026DB"/>
    <w:rsid w:val="00811C05"/>
    <w:rsid w:val="008206C8"/>
    <w:rsid w:val="00825A1D"/>
    <w:rsid w:val="0083288F"/>
    <w:rsid w:val="00836204"/>
    <w:rsid w:val="008450E2"/>
    <w:rsid w:val="0086387C"/>
    <w:rsid w:val="00874A6C"/>
    <w:rsid w:val="00876C65"/>
    <w:rsid w:val="00882F72"/>
    <w:rsid w:val="00893DC4"/>
    <w:rsid w:val="008A0A73"/>
    <w:rsid w:val="008A147E"/>
    <w:rsid w:val="008A4B4C"/>
    <w:rsid w:val="008C239F"/>
    <w:rsid w:val="008E02D6"/>
    <w:rsid w:val="008E47D8"/>
    <w:rsid w:val="008E480C"/>
    <w:rsid w:val="008E632B"/>
    <w:rsid w:val="008F54F1"/>
    <w:rsid w:val="009034A2"/>
    <w:rsid w:val="00907757"/>
    <w:rsid w:val="009212B0"/>
    <w:rsid w:val="00921FA1"/>
    <w:rsid w:val="009234A5"/>
    <w:rsid w:val="009308EE"/>
    <w:rsid w:val="00933453"/>
    <w:rsid w:val="009336F7"/>
    <w:rsid w:val="0093454B"/>
    <w:rsid w:val="00934E89"/>
    <w:rsid w:val="009357B5"/>
    <w:rsid w:val="0093636C"/>
    <w:rsid w:val="009374A7"/>
    <w:rsid w:val="00937F03"/>
    <w:rsid w:val="00955F6D"/>
    <w:rsid w:val="009577EB"/>
    <w:rsid w:val="00961EBA"/>
    <w:rsid w:val="00970805"/>
    <w:rsid w:val="00977C16"/>
    <w:rsid w:val="0098551D"/>
    <w:rsid w:val="00985DCB"/>
    <w:rsid w:val="0099518F"/>
    <w:rsid w:val="00995C6A"/>
    <w:rsid w:val="009A523D"/>
    <w:rsid w:val="009B02A1"/>
    <w:rsid w:val="009B3361"/>
    <w:rsid w:val="009B7F3F"/>
    <w:rsid w:val="009C24E9"/>
    <w:rsid w:val="009C6053"/>
    <w:rsid w:val="009D7CE6"/>
    <w:rsid w:val="009E448E"/>
    <w:rsid w:val="009EC6E7"/>
    <w:rsid w:val="009F496B"/>
    <w:rsid w:val="00A01439"/>
    <w:rsid w:val="00A02E61"/>
    <w:rsid w:val="00A05CFF"/>
    <w:rsid w:val="00A13048"/>
    <w:rsid w:val="00A15195"/>
    <w:rsid w:val="00A27A8F"/>
    <w:rsid w:val="00A3166C"/>
    <w:rsid w:val="00A3191F"/>
    <w:rsid w:val="00A31D1F"/>
    <w:rsid w:val="00A32D2F"/>
    <w:rsid w:val="00A404D4"/>
    <w:rsid w:val="00A46843"/>
    <w:rsid w:val="00A56B97"/>
    <w:rsid w:val="00A6093D"/>
    <w:rsid w:val="00A70034"/>
    <w:rsid w:val="00A703CE"/>
    <w:rsid w:val="00A72017"/>
    <w:rsid w:val="00A767DC"/>
    <w:rsid w:val="00A76A6D"/>
    <w:rsid w:val="00A83253"/>
    <w:rsid w:val="00A901D6"/>
    <w:rsid w:val="00AA6E84"/>
    <w:rsid w:val="00AA70D7"/>
    <w:rsid w:val="00AB1A1C"/>
    <w:rsid w:val="00AB4721"/>
    <w:rsid w:val="00AB7405"/>
    <w:rsid w:val="00AD05A8"/>
    <w:rsid w:val="00AE341B"/>
    <w:rsid w:val="00AE65C2"/>
    <w:rsid w:val="00AF51C5"/>
    <w:rsid w:val="00AF5BFE"/>
    <w:rsid w:val="00B01905"/>
    <w:rsid w:val="00B051D6"/>
    <w:rsid w:val="00B07CA7"/>
    <w:rsid w:val="00B1279A"/>
    <w:rsid w:val="00B162AC"/>
    <w:rsid w:val="00B16857"/>
    <w:rsid w:val="00B3640F"/>
    <w:rsid w:val="00B4194A"/>
    <w:rsid w:val="00B437E8"/>
    <w:rsid w:val="00B51F2C"/>
    <w:rsid w:val="00B5222E"/>
    <w:rsid w:val="00B53179"/>
    <w:rsid w:val="00B532EA"/>
    <w:rsid w:val="00B57A23"/>
    <w:rsid w:val="00B600CD"/>
    <w:rsid w:val="00B61C96"/>
    <w:rsid w:val="00B710B4"/>
    <w:rsid w:val="00B73A2A"/>
    <w:rsid w:val="00B75A51"/>
    <w:rsid w:val="00B827C6"/>
    <w:rsid w:val="00B928C8"/>
    <w:rsid w:val="00B94B06"/>
    <w:rsid w:val="00B94C28"/>
    <w:rsid w:val="00BC10BA"/>
    <w:rsid w:val="00BC2923"/>
    <w:rsid w:val="00BC5AFD"/>
    <w:rsid w:val="00BF6AA4"/>
    <w:rsid w:val="00C00DDE"/>
    <w:rsid w:val="00C04F43"/>
    <w:rsid w:val="00C05271"/>
    <w:rsid w:val="00C0609D"/>
    <w:rsid w:val="00C06B35"/>
    <w:rsid w:val="00C115AB"/>
    <w:rsid w:val="00C13739"/>
    <w:rsid w:val="00C26CCB"/>
    <w:rsid w:val="00C30249"/>
    <w:rsid w:val="00C33602"/>
    <w:rsid w:val="00C3598A"/>
    <w:rsid w:val="00C35F74"/>
    <w:rsid w:val="00C368D1"/>
    <w:rsid w:val="00C3723B"/>
    <w:rsid w:val="00C40D3A"/>
    <w:rsid w:val="00C41C48"/>
    <w:rsid w:val="00C42466"/>
    <w:rsid w:val="00C452DE"/>
    <w:rsid w:val="00C550CB"/>
    <w:rsid w:val="00C606C9"/>
    <w:rsid w:val="00C73309"/>
    <w:rsid w:val="00C740AB"/>
    <w:rsid w:val="00C76E92"/>
    <w:rsid w:val="00C80288"/>
    <w:rsid w:val="00C836F0"/>
    <w:rsid w:val="00C84003"/>
    <w:rsid w:val="00C85482"/>
    <w:rsid w:val="00C85AD0"/>
    <w:rsid w:val="00C90650"/>
    <w:rsid w:val="00C97104"/>
    <w:rsid w:val="00C97D78"/>
    <w:rsid w:val="00CA1548"/>
    <w:rsid w:val="00CA402F"/>
    <w:rsid w:val="00CA424A"/>
    <w:rsid w:val="00CA47B8"/>
    <w:rsid w:val="00CB5328"/>
    <w:rsid w:val="00CB5B4C"/>
    <w:rsid w:val="00CC2AAE"/>
    <w:rsid w:val="00CC5A42"/>
    <w:rsid w:val="00CD0EAB"/>
    <w:rsid w:val="00CD1B31"/>
    <w:rsid w:val="00CD7AD4"/>
    <w:rsid w:val="00CE1EE9"/>
    <w:rsid w:val="00CE2644"/>
    <w:rsid w:val="00CE5E02"/>
    <w:rsid w:val="00CE7609"/>
    <w:rsid w:val="00CF0B37"/>
    <w:rsid w:val="00CF10F3"/>
    <w:rsid w:val="00CF34DB"/>
    <w:rsid w:val="00CF3917"/>
    <w:rsid w:val="00CF558F"/>
    <w:rsid w:val="00D010C0"/>
    <w:rsid w:val="00D06B8B"/>
    <w:rsid w:val="00D073E2"/>
    <w:rsid w:val="00D10634"/>
    <w:rsid w:val="00D146DB"/>
    <w:rsid w:val="00D1555A"/>
    <w:rsid w:val="00D309AB"/>
    <w:rsid w:val="00D3219F"/>
    <w:rsid w:val="00D371B3"/>
    <w:rsid w:val="00D446EC"/>
    <w:rsid w:val="00D51BF0"/>
    <w:rsid w:val="00D531DB"/>
    <w:rsid w:val="00D55942"/>
    <w:rsid w:val="00D67713"/>
    <w:rsid w:val="00D807BF"/>
    <w:rsid w:val="00D82FCC"/>
    <w:rsid w:val="00D95D7E"/>
    <w:rsid w:val="00DA17FC"/>
    <w:rsid w:val="00DA3951"/>
    <w:rsid w:val="00DA7887"/>
    <w:rsid w:val="00DB2C26"/>
    <w:rsid w:val="00DB37AB"/>
    <w:rsid w:val="00DB45C3"/>
    <w:rsid w:val="00DD02F4"/>
    <w:rsid w:val="00DD6622"/>
    <w:rsid w:val="00DE1C7C"/>
    <w:rsid w:val="00DE6B43"/>
    <w:rsid w:val="00DF56CA"/>
    <w:rsid w:val="00E041C6"/>
    <w:rsid w:val="00E058E7"/>
    <w:rsid w:val="00E11923"/>
    <w:rsid w:val="00E207D8"/>
    <w:rsid w:val="00E246F1"/>
    <w:rsid w:val="00E262D4"/>
    <w:rsid w:val="00E36250"/>
    <w:rsid w:val="00E43650"/>
    <w:rsid w:val="00E46202"/>
    <w:rsid w:val="00E47F2D"/>
    <w:rsid w:val="00E5337D"/>
    <w:rsid w:val="00E54511"/>
    <w:rsid w:val="00E60EDC"/>
    <w:rsid w:val="00E61DAC"/>
    <w:rsid w:val="00E63EC9"/>
    <w:rsid w:val="00E72B80"/>
    <w:rsid w:val="00E75FE3"/>
    <w:rsid w:val="00E84585"/>
    <w:rsid w:val="00E86C4C"/>
    <w:rsid w:val="00E907A3"/>
    <w:rsid w:val="00EA5AE0"/>
    <w:rsid w:val="00EB56E1"/>
    <w:rsid w:val="00EB7AB1"/>
    <w:rsid w:val="00EC32BD"/>
    <w:rsid w:val="00ED6011"/>
    <w:rsid w:val="00EE1053"/>
    <w:rsid w:val="00EE5562"/>
    <w:rsid w:val="00EE7CD8"/>
    <w:rsid w:val="00EE7DF1"/>
    <w:rsid w:val="00EF37F6"/>
    <w:rsid w:val="00EF48CC"/>
    <w:rsid w:val="00EF4E4F"/>
    <w:rsid w:val="00EF798F"/>
    <w:rsid w:val="00F00801"/>
    <w:rsid w:val="00F149CB"/>
    <w:rsid w:val="00F2488D"/>
    <w:rsid w:val="00F4635A"/>
    <w:rsid w:val="00F52356"/>
    <w:rsid w:val="00F5498D"/>
    <w:rsid w:val="00F601A0"/>
    <w:rsid w:val="00F6720D"/>
    <w:rsid w:val="00F67481"/>
    <w:rsid w:val="00F712E9"/>
    <w:rsid w:val="00F73032"/>
    <w:rsid w:val="00F8403F"/>
    <w:rsid w:val="00F848FC"/>
    <w:rsid w:val="00F906F6"/>
    <w:rsid w:val="00F9282A"/>
    <w:rsid w:val="00F96BAD"/>
    <w:rsid w:val="00FA139D"/>
    <w:rsid w:val="00FA1DD9"/>
    <w:rsid w:val="00FA42F2"/>
    <w:rsid w:val="00FA60F5"/>
    <w:rsid w:val="00FB0E84"/>
    <w:rsid w:val="00FC2405"/>
    <w:rsid w:val="00FD01C2"/>
    <w:rsid w:val="00FE0E94"/>
    <w:rsid w:val="00FE595C"/>
    <w:rsid w:val="00FF0CE3"/>
    <w:rsid w:val="00FF3922"/>
    <w:rsid w:val="01288738"/>
    <w:rsid w:val="017C1C05"/>
    <w:rsid w:val="021A19D8"/>
    <w:rsid w:val="024AEFB3"/>
    <w:rsid w:val="024B7DD0"/>
    <w:rsid w:val="02820503"/>
    <w:rsid w:val="0282BE59"/>
    <w:rsid w:val="03E3C879"/>
    <w:rsid w:val="03EAF596"/>
    <w:rsid w:val="0555BDDD"/>
    <w:rsid w:val="0571DDFB"/>
    <w:rsid w:val="05933420"/>
    <w:rsid w:val="05E20CFF"/>
    <w:rsid w:val="078CF8E2"/>
    <w:rsid w:val="08895B5C"/>
    <w:rsid w:val="08F588F9"/>
    <w:rsid w:val="0935B839"/>
    <w:rsid w:val="0B650CDB"/>
    <w:rsid w:val="0C00FAE2"/>
    <w:rsid w:val="0C6807CF"/>
    <w:rsid w:val="0CF22877"/>
    <w:rsid w:val="0D2C05F2"/>
    <w:rsid w:val="0E589409"/>
    <w:rsid w:val="0F4719A2"/>
    <w:rsid w:val="10A1B79C"/>
    <w:rsid w:val="114C8791"/>
    <w:rsid w:val="131CAB82"/>
    <w:rsid w:val="1366F596"/>
    <w:rsid w:val="149994C1"/>
    <w:rsid w:val="153FEFF6"/>
    <w:rsid w:val="16C82F1F"/>
    <w:rsid w:val="17731EF5"/>
    <w:rsid w:val="193D1053"/>
    <w:rsid w:val="1B214B9E"/>
    <w:rsid w:val="1BA75FB8"/>
    <w:rsid w:val="1C526D3D"/>
    <w:rsid w:val="1CE4DF1E"/>
    <w:rsid w:val="1CFF6841"/>
    <w:rsid w:val="1D1EE402"/>
    <w:rsid w:val="1DA3A85F"/>
    <w:rsid w:val="1DB660C2"/>
    <w:rsid w:val="1FA8D0AA"/>
    <w:rsid w:val="22C53B91"/>
    <w:rsid w:val="22C8FCE8"/>
    <w:rsid w:val="230F9869"/>
    <w:rsid w:val="238A008B"/>
    <w:rsid w:val="23FB3270"/>
    <w:rsid w:val="2414BEF5"/>
    <w:rsid w:val="246FAA08"/>
    <w:rsid w:val="24708BF4"/>
    <w:rsid w:val="24CF1031"/>
    <w:rsid w:val="24E70F67"/>
    <w:rsid w:val="256F62A0"/>
    <w:rsid w:val="258B7A37"/>
    <w:rsid w:val="26BDEAED"/>
    <w:rsid w:val="26E61422"/>
    <w:rsid w:val="26F20AA4"/>
    <w:rsid w:val="270B3301"/>
    <w:rsid w:val="2728BB19"/>
    <w:rsid w:val="27E03359"/>
    <w:rsid w:val="2888E2D7"/>
    <w:rsid w:val="288DDB05"/>
    <w:rsid w:val="299707AF"/>
    <w:rsid w:val="29F95B46"/>
    <w:rsid w:val="2A28B4D9"/>
    <w:rsid w:val="2A29AB66"/>
    <w:rsid w:val="2A454187"/>
    <w:rsid w:val="2B310BF5"/>
    <w:rsid w:val="2B6D472B"/>
    <w:rsid w:val="2BDFC449"/>
    <w:rsid w:val="2C52F57A"/>
    <w:rsid w:val="2C9F3E23"/>
    <w:rsid w:val="2CAE8849"/>
    <w:rsid w:val="2D26E725"/>
    <w:rsid w:val="2D867022"/>
    <w:rsid w:val="2DA18315"/>
    <w:rsid w:val="2F4EDD62"/>
    <w:rsid w:val="2F5A0CE5"/>
    <w:rsid w:val="320CBA69"/>
    <w:rsid w:val="33157EFF"/>
    <w:rsid w:val="34C1B556"/>
    <w:rsid w:val="3646F8A3"/>
    <w:rsid w:val="36570585"/>
    <w:rsid w:val="379D2D51"/>
    <w:rsid w:val="39B1CE1D"/>
    <w:rsid w:val="3A10132E"/>
    <w:rsid w:val="3A315904"/>
    <w:rsid w:val="3A8B84B5"/>
    <w:rsid w:val="3AD1ABEB"/>
    <w:rsid w:val="3D742C56"/>
    <w:rsid w:val="3E520A88"/>
    <w:rsid w:val="3EF3D74C"/>
    <w:rsid w:val="3F1306E2"/>
    <w:rsid w:val="4111534D"/>
    <w:rsid w:val="41901CCE"/>
    <w:rsid w:val="42686E29"/>
    <w:rsid w:val="443F49AF"/>
    <w:rsid w:val="45225FB5"/>
    <w:rsid w:val="45DEF830"/>
    <w:rsid w:val="461CC339"/>
    <w:rsid w:val="473ADF2C"/>
    <w:rsid w:val="47676C74"/>
    <w:rsid w:val="476B7854"/>
    <w:rsid w:val="47CC6450"/>
    <w:rsid w:val="48685189"/>
    <w:rsid w:val="49B1EE59"/>
    <w:rsid w:val="4A757EE3"/>
    <w:rsid w:val="4B5A0E77"/>
    <w:rsid w:val="4D4DDC96"/>
    <w:rsid w:val="4D5C15B0"/>
    <w:rsid w:val="4DAA13F8"/>
    <w:rsid w:val="4DAEC892"/>
    <w:rsid w:val="4EB96EFE"/>
    <w:rsid w:val="4F1794C4"/>
    <w:rsid w:val="4F4EAA14"/>
    <w:rsid w:val="507454F5"/>
    <w:rsid w:val="50DFF072"/>
    <w:rsid w:val="514F28EE"/>
    <w:rsid w:val="52B20CA1"/>
    <w:rsid w:val="541AF5CB"/>
    <w:rsid w:val="5493CD11"/>
    <w:rsid w:val="551F810C"/>
    <w:rsid w:val="561E32C9"/>
    <w:rsid w:val="57B0F247"/>
    <w:rsid w:val="59247EC0"/>
    <w:rsid w:val="59908AA7"/>
    <w:rsid w:val="599FCD40"/>
    <w:rsid w:val="59B2CE7F"/>
    <w:rsid w:val="5AE1B51F"/>
    <w:rsid w:val="5AFAB2B9"/>
    <w:rsid w:val="5B99B15A"/>
    <w:rsid w:val="5C3083F1"/>
    <w:rsid w:val="5DC9F76D"/>
    <w:rsid w:val="5F1F3D48"/>
    <w:rsid w:val="5F7A0295"/>
    <w:rsid w:val="60070D9C"/>
    <w:rsid w:val="6060DFD4"/>
    <w:rsid w:val="609C8877"/>
    <w:rsid w:val="60B0EA7C"/>
    <w:rsid w:val="62291B4B"/>
    <w:rsid w:val="624B9780"/>
    <w:rsid w:val="629EA218"/>
    <w:rsid w:val="646EBA76"/>
    <w:rsid w:val="65474148"/>
    <w:rsid w:val="65B79A78"/>
    <w:rsid w:val="65D81625"/>
    <w:rsid w:val="66422A35"/>
    <w:rsid w:val="688120CE"/>
    <w:rsid w:val="6894696F"/>
    <w:rsid w:val="689C219D"/>
    <w:rsid w:val="6907BC7E"/>
    <w:rsid w:val="695EE073"/>
    <w:rsid w:val="6A56A965"/>
    <w:rsid w:val="6AAEFBD7"/>
    <w:rsid w:val="6ABA19F3"/>
    <w:rsid w:val="6ABCB53C"/>
    <w:rsid w:val="6AD35898"/>
    <w:rsid w:val="6BB45976"/>
    <w:rsid w:val="6BD0AED5"/>
    <w:rsid w:val="6D2B32AD"/>
    <w:rsid w:val="6D9DD32C"/>
    <w:rsid w:val="6E20BA84"/>
    <w:rsid w:val="6FE87DD4"/>
    <w:rsid w:val="71497ED8"/>
    <w:rsid w:val="7196BDB8"/>
    <w:rsid w:val="7442E7F0"/>
    <w:rsid w:val="74482BB3"/>
    <w:rsid w:val="74811F9A"/>
    <w:rsid w:val="74877989"/>
    <w:rsid w:val="74F14E9E"/>
    <w:rsid w:val="75012B38"/>
    <w:rsid w:val="75C3FBAE"/>
    <w:rsid w:val="75F57787"/>
    <w:rsid w:val="76164F17"/>
    <w:rsid w:val="76CE1F9E"/>
    <w:rsid w:val="782144F4"/>
    <w:rsid w:val="79007F6E"/>
    <w:rsid w:val="795329B8"/>
    <w:rsid w:val="79FFB8B6"/>
    <w:rsid w:val="7BC400B0"/>
    <w:rsid w:val="7C453221"/>
    <w:rsid w:val="7CC5D74C"/>
    <w:rsid w:val="7E84BF6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044C5C9"/>
  <w15:chartTrackingRefBased/>
  <w15:docId w15:val="{8518BD91-7E4F-412B-BAB2-0DDCB68B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7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1126A9"/>
    <w:rPr>
      <w:sz w:val="16"/>
      <w:szCs w:val="16"/>
    </w:rPr>
  </w:style>
  <w:style w:type="paragraph" w:styleId="CommentText">
    <w:name w:val="annotation text"/>
    <w:basedOn w:val="Normal"/>
    <w:link w:val="CommentTextChar"/>
    <w:rsid w:val="001126A9"/>
    <w:rPr>
      <w:sz w:val="20"/>
    </w:rPr>
  </w:style>
  <w:style w:type="character" w:customStyle="1" w:styleId="CommentTextChar">
    <w:name w:val="Comment Text Char"/>
    <w:basedOn w:val="DefaultParagraphFont"/>
    <w:link w:val="CommentText"/>
    <w:rsid w:val="001126A9"/>
  </w:style>
  <w:style w:type="paragraph" w:customStyle="1" w:styleId="ISOMB">
    <w:name w:val="ISO_MB"/>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styleId="ListParagraph">
    <w:name w:val="List Paragraph"/>
    <w:basedOn w:val="Normal"/>
    <w:uiPriority w:val="34"/>
    <w:qFormat/>
    <w:rsid w:val="00C40D3A"/>
    <w:pPr>
      <w:ind w:left="720"/>
      <w:contextualSpacing/>
    </w:pPr>
  </w:style>
  <w:style w:type="paragraph" w:styleId="CommentSubject">
    <w:name w:val="annotation subject"/>
    <w:basedOn w:val="CommentText"/>
    <w:next w:val="CommentText"/>
    <w:link w:val="CommentSubjectChar"/>
    <w:semiHidden/>
    <w:unhideWhenUsed/>
    <w:rsid w:val="003C337D"/>
    <w:rPr>
      <w:b/>
      <w:bCs/>
    </w:rPr>
  </w:style>
  <w:style w:type="character" w:customStyle="1" w:styleId="CommentSubjectChar">
    <w:name w:val="Comment Subject Char"/>
    <w:basedOn w:val="CommentTextChar"/>
    <w:link w:val="CommentSubject"/>
    <w:semiHidden/>
    <w:rsid w:val="003C337D"/>
    <w:rPr>
      <w:b/>
      <w:bCs/>
    </w:rPr>
  </w:style>
  <w:style w:type="character" w:styleId="UnresolvedMention">
    <w:name w:val="Unresolved Mention"/>
    <w:basedOn w:val="DefaultParagraphFont"/>
    <w:uiPriority w:val="99"/>
    <w:unhideWhenUsed/>
    <w:rsid w:val="000371F9"/>
    <w:rPr>
      <w:color w:val="605E5C"/>
      <w:shd w:val="clear" w:color="auto" w:fill="E1DFDD"/>
    </w:rPr>
  </w:style>
  <w:style w:type="character" w:styleId="Mention">
    <w:name w:val="Mention"/>
    <w:basedOn w:val="DefaultParagraphFont"/>
    <w:uiPriority w:val="99"/>
    <w:unhideWhenUsed/>
    <w:rsid w:val="000371F9"/>
    <w:rPr>
      <w:color w:val="2B579A"/>
      <w:shd w:val="clear" w:color="auto" w:fill="E1DFDD"/>
    </w:rPr>
  </w:style>
  <w:style w:type="character" w:customStyle="1" w:styleId="normaltextrun">
    <w:name w:val="normaltextrun"/>
    <w:basedOn w:val="DefaultParagraphFont"/>
    <w:rsid w:val="00A901D6"/>
  </w:style>
  <w:style w:type="character" w:customStyle="1" w:styleId="scxw247644616">
    <w:name w:val="scxw247644616"/>
    <w:basedOn w:val="DefaultParagraphFont"/>
    <w:rsid w:val="00A901D6"/>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6C42F2"/>
    <w:pPr>
      <w:spacing w:before="0" w:after="200"/>
    </w:pPr>
    <w:rPr>
      <w:i/>
      <w:iCs/>
      <w:color w:val="44546A" w:themeColor="text2"/>
      <w:sz w:val="18"/>
      <w:szCs w:val="18"/>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uiPriority w:val="35"/>
    <w:locked/>
    <w:rsid w:val="00E84585"/>
    <w:rPr>
      <w:i/>
      <w:iCs/>
      <w:color w:val="44546A" w:themeColor="text2"/>
      <w:sz w:val="18"/>
      <w:szCs w:val="18"/>
    </w:rPr>
  </w:style>
  <w:style w:type="table" w:styleId="TableGrid">
    <w:name w:val="Table Grid"/>
    <w:basedOn w:val="TableNormal"/>
    <w:rsid w:val="00B1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9320">
      <w:bodyDiv w:val="1"/>
      <w:marLeft w:val="0"/>
      <w:marRight w:val="0"/>
      <w:marTop w:val="0"/>
      <w:marBottom w:val="0"/>
      <w:divBdr>
        <w:top w:val="none" w:sz="0" w:space="0" w:color="auto"/>
        <w:left w:val="none" w:sz="0" w:space="0" w:color="auto"/>
        <w:bottom w:val="none" w:sz="0" w:space="0" w:color="auto"/>
        <w:right w:val="none" w:sz="0" w:space="0" w:color="auto"/>
      </w:divBdr>
    </w:div>
    <w:div w:id="622923088">
      <w:bodyDiv w:val="1"/>
      <w:marLeft w:val="0"/>
      <w:marRight w:val="0"/>
      <w:marTop w:val="0"/>
      <w:marBottom w:val="0"/>
      <w:divBdr>
        <w:top w:val="none" w:sz="0" w:space="0" w:color="auto"/>
        <w:left w:val="none" w:sz="0" w:space="0" w:color="auto"/>
        <w:bottom w:val="none" w:sz="0" w:space="0" w:color="auto"/>
        <w:right w:val="none" w:sz="0" w:space="0" w:color="auto"/>
      </w:divBdr>
    </w:div>
    <w:div w:id="691808403">
      <w:bodyDiv w:val="1"/>
      <w:marLeft w:val="0"/>
      <w:marRight w:val="0"/>
      <w:marTop w:val="0"/>
      <w:marBottom w:val="0"/>
      <w:divBdr>
        <w:top w:val="none" w:sz="0" w:space="0" w:color="auto"/>
        <w:left w:val="none" w:sz="0" w:space="0" w:color="auto"/>
        <w:bottom w:val="none" w:sz="0" w:space="0" w:color="auto"/>
        <w:right w:val="none" w:sz="0" w:space="0" w:color="auto"/>
      </w:divBdr>
    </w:div>
    <w:div w:id="951786897">
      <w:bodyDiv w:val="1"/>
      <w:marLeft w:val="0"/>
      <w:marRight w:val="0"/>
      <w:marTop w:val="0"/>
      <w:marBottom w:val="0"/>
      <w:divBdr>
        <w:top w:val="none" w:sz="0" w:space="0" w:color="auto"/>
        <w:left w:val="none" w:sz="0" w:space="0" w:color="auto"/>
        <w:bottom w:val="none" w:sz="0" w:space="0" w:color="auto"/>
        <w:right w:val="none" w:sz="0" w:space="0" w:color="auto"/>
      </w:divBdr>
    </w:div>
    <w:div w:id="1076628851">
      <w:bodyDiv w:val="1"/>
      <w:marLeft w:val="0"/>
      <w:marRight w:val="0"/>
      <w:marTop w:val="0"/>
      <w:marBottom w:val="0"/>
      <w:divBdr>
        <w:top w:val="none" w:sz="0" w:space="0" w:color="auto"/>
        <w:left w:val="none" w:sz="0" w:space="0" w:color="auto"/>
        <w:bottom w:val="none" w:sz="0" w:space="0" w:color="auto"/>
        <w:right w:val="none" w:sz="0" w:space="0" w:color="auto"/>
      </w:divBdr>
    </w:div>
    <w:div w:id="1224292723">
      <w:bodyDiv w:val="1"/>
      <w:marLeft w:val="0"/>
      <w:marRight w:val="0"/>
      <w:marTop w:val="0"/>
      <w:marBottom w:val="0"/>
      <w:divBdr>
        <w:top w:val="none" w:sz="0" w:space="0" w:color="auto"/>
        <w:left w:val="none" w:sz="0" w:space="0" w:color="auto"/>
        <w:bottom w:val="none" w:sz="0" w:space="0" w:color="auto"/>
        <w:right w:val="none" w:sz="0" w:space="0" w:color="auto"/>
      </w:divBdr>
    </w:div>
    <w:div w:id="12465000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egfs.int-evry.fr/mpegcontent/ws-mpegcontent/Explorations/V3C"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analyticsvidhya.com/blog/2021/03/comparison-of-pearson-and-spearman-correlation-coefficient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ms.mpeg.expert/doc_end_user/current_document.php?id=76918&amp;id_meeting=18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jvet-experts.org/doc_end_user/current_document.php?id=1222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4</Pages>
  <Words>993</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Sebastian Schwarz (Nokia)</dc:creator>
  <cp:keywords>JCT-VC, MPEG, VCEG</cp:keywords>
  <cp:lastModifiedBy>Sebastian Schwarz (Nokia)</cp:lastModifiedBy>
  <cp:revision>25</cp:revision>
  <cp:lastPrinted>1900-01-01T07:59:00Z</cp:lastPrinted>
  <dcterms:created xsi:type="dcterms:W3CDTF">2023-07-04T07:58:00Z</dcterms:created>
  <dcterms:modified xsi:type="dcterms:W3CDTF">2023-07-04T11:14:00Z</dcterms:modified>
</cp:coreProperties>
</file>